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D81A" w14:textId="77777777" w:rsidR="00E37502" w:rsidRDefault="00E37502" w:rsidP="00E37502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/>
          <w:sz w:val="32"/>
          <w:szCs w:val="20"/>
          <w:lang w:val="uk-UA" w:eastAsia="ru-RU"/>
        </w:rPr>
        <w:object w:dxaOrig="732" w:dyaOrig="1056" w14:anchorId="20892D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o:ole="" fillcolor="window">
            <v:imagedata r:id="rId4" o:title=""/>
            <o:lock v:ext="edit" aspectratio="f"/>
          </v:shape>
          <o:OLEObject Type="Embed" ProgID="CorelDraw.Graphic.8" ShapeID="_x0000_i1025" DrawAspect="Content" ObjectID="_1790150428" r:id="rId5"/>
        </w:object>
      </w:r>
    </w:p>
    <w:p w14:paraId="6DD52C91" w14:textId="77777777" w:rsidR="00E37502" w:rsidRDefault="00E37502" w:rsidP="00E37502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ТОМАКІВСЬКА СЕЛИЩНА РАДА</w:t>
      </w:r>
    </w:p>
    <w:p w14:paraId="261BAFB0" w14:textId="77777777" w:rsidR="00E37502" w:rsidRDefault="00E37502" w:rsidP="00E37502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ДНІПРОПЕТРОВСЬКОЇ ОБЛАСТІ</w:t>
      </w:r>
    </w:p>
    <w:p w14:paraId="0F2FB3E7" w14:textId="77777777" w:rsidR="00E37502" w:rsidRDefault="00E37502" w:rsidP="00E37502">
      <w:pPr>
        <w:shd w:val="clear" w:color="auto" w:fill="FFFFFF"/>
        <w:spacing w:before="10" w:after="10" w:line="240" w:lineRule="auto"/>
        <w:ind w:left="284" w:right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ВОСЬМЕ СКЛИКАННЯ</w:t>
      </w:r>
    </w:p>
    <w:p w14:paraId="34156AE7" w14:textId="77777777" w:rsidR="00E37502" w:rsidRDefault="00E37502" w:rsidP="00E37502">
      <w:pPr>
        <w:spacing w:after="0" w:line="240" w:lineRule="auto"/>
        <w:ind w:right="27"/>
        <w:jc w:val="center"/>
        <w:rPr>
          <w:rFonts w:ascii="Times New Roman" w:eastAsia="Times New Roman" w:hAnsi="Times New Roman"/>
          <w:sz w:val="32"/>
          <w:szCs w:val="20"/>
          <w:lang w:val="uk-UA" w:eastAsia="ru-RU"/>
        </w:rPr>
      </w:pPr>
    </w:p>
    <w:p w14:paraId="34B2EC6C" w14:textId="77777777" w:rsidR="00E37502" w:rsidRDefault="00E37502" w:rsidP="00E37502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Постійна комісія селищної ради з питань прав людини, законності, регламенту, депутатської діяльності та етики</w:t>
      </w:r>
    </w:p>
    <w:p w14:paraId="4F24B02B" w14:textId="77777777" w:rsidR="00E37502" w:rsidRDefault="00E37502" w:rsidP="00E37502">
      <w:pPr>
        <w:shd w:val="clear" w:color="auto" w:fill="FFFFFF"/>
        <w:spacing w:after="0" w:line="240" w:lineRule="auto"/>
        <w:ind w:left="284" w:right="284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D873FA8" w14:textId="77777777" w:rsidR="00E37502" w:rsidRDefault="00E37502" w:rsidP="00E37502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  <w:t>ВИСНОВКИ ТА РЕКОМЕНДАЦІЇ</w:t>
      </w:r>
    </w:p>
    <w:p w14:paraId="58A1E84C" w14:textId="77777777" w:rsidR="00E37502" w:rsidRDefault="00E37502" w:rsidP="00E37502">
      <w:pPr>
        <w:spacing w:after="0" w:line="240" w:lineRule="auto"/>
        <w:ind w:left="284" w:right="284"/>
        <w:jc w:val="center"/>
        <w:rPr>
          <w:rFonts w:ascii="Times New Roman" w:eastAsia="Times New Roman" w:hAnsi="Times New Roman"/>
          <w:b/>
          <w:bCs/>
          <w:sz w:val="28"/>
          <w:szCs w:val="32"/>
          <w:lang w:val="uk-UA" w:eastAsia="ru-RU"/>
        </w:rPr>
      </w:pPr>
    </w:p>
    <w:p w14:paraId="56598466" w14:textId="77777777" w:rsidR="00E37502" w:rsidRDefault="00E37502" w:rsidP="00E37502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14:paraId="095F8A4B" w14:textId="77777777" w:rsidR="00E37502" w:rsidRPr="00E37502" w:rsidRDefault="00E37502" w:rsidP="00E3750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E3750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Про внесення змін до рішення селищної ради </w:t>
      </w:r>
    </w:p>
    <w:p w14:paraId="772FBF6B" w14:textId="279B348A" w:rsidR="00E37502" w:rsidRDefault="00E37502" w:rsidP="00E3750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</w:pPr>
      <w:r w:rsidRPr="00E37502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від 30 листопада 2020 року № 5-1/VІIІ  «Про постійні комісії Томаківської селищної ради VIII скликання» (зі змінами)</w:t>
      </w:r>
    </w:p>
    <w:p w14:paraId="083B49BC" w14:textId="77777777" w:rsidR="00E37502" w:rsidRDefault="00E37502" w:rsidP="00E375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7DCF5747" w14:textId="77777777" w:rsidR="00E37502" w:rsidRDefault="00E37502" w:rsidP="00E375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10.10.2024  №_____                                                                        селище Томаківка</w:t>
      </w:r>
    </w:p>
    <w:p w14:paraId="16543A81" w14:textId="77777777" w:rsidR="00E37502" w:rsidRDefault="00E37502" w:rsidP="00E3750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8551625" w14:textId="77777777" w:rsidR="00E37502" w:rsidRDefault="00E37502" w:rsidP="00E375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статтями 26 та 47 Закону України «Про місцеве самоврядування в Україні», постійна комісія селищної ради з питань прав людини, законності, регламенту, депутатської діяльності та етики, </w:t>
      </w: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3F5485" w14:textId="77777777" w:rsidR="00E37502" w:rsidRDefault="00E37502" w:rsidP="00E375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9A4C4F" w14:textId="64617454" w:rsidR="00E37502" w:rsidRDefault="00E37502" w:rsidP="004236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депутатському корпусу Томаківської селищної ради VIII скликання розглянути на пленарному засіданні проект рішення «</w:t>
      </w:r>
      <w:r w:rsidR="004236A3" w:rsidRPr="004236A3">
        <w:rPr>
          <w:rFonts w:ascii="Times New Roman" w:hAnsi="Times New Roman"/>
          <w:sz w:val="28"/>
          <w:szCs w:val="28"/>
          <w:lang w:val="uk-UA"/>
        </w:rPr>
        <w:t>Про внесення змін до рішення селищної ради від 30 листопада 2020 року № 5-1/VІIІ  «Про постійні комісії Томаківської селищної ради VIII скликання» (зі змінами)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14:paraId="7D6E2BF1" w14:textId="77777777" w:rsidR="00E37502" w:rsidRDefault="00E37502" w:rsidP="00E37502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</w:p>
    <w:p w14:paraId="0698B411" w14:textId="77777777" w:rsidR="00E37502" w:rsidRDefault="00E37502" w:rsidP="00E3750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2B4098DD" w14:textId="77777777" w:rsidR="00E37502" w:rsidRDefault="00E37502" w:rsidP="00E3750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683521F6" w14:textId="77777777" w:rsidR="00E37502" w:rsidRDefault="00E37502" w:rsidP="00E3750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5964C5BD" w14:textId="77777777" w:rsidR="00E37502" w:rsidRDefault="00E37502" w:rsidP="00E37502">
      <w:pPr>
        <w:spacing w:after="0" w:line="240" w:lineRule="auto"/>
        <w:ind w:right="284" w:firstLine="851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14:paraId="0A02C8AB" w14:textId="77777777" w:rsidR="00E37502" w:rsidRDefault="00E37502" w:rsidP="00E375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8F5E7" w14:textId="77777777" w:rsidR="00E37502" w:rsidRDefault="00E37502" w:rsidP="00E375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0" w:name="_Hlk478562295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Заступник голови постійної комісії селищної ради </w:t>
      </w:r>
    </w:p>
    <w:p w14:paraId="495E7815" w14:textId="77777777" w:rsidR="00E37502" w:rsidRDefault="00E37502" w:rsidP="00E375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з питань прав людини, законності, регламенту, </w:t>
      </w:r>
    </w:p>
    <w:p w14:paraId="48319D50" w14:textId="77777777" w:rsidR="00E37502" w:rsidRDefault="00E37502" w:rsidP="00E375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депутатської діяльності та етики</w:t>
      </w:r>
    </w:p>
    <w:p w14:paraId="326CDE2E" w14:textId="77777777" w:rsidR="00E37502" w:rsidRDefault="00E37502" w:rsidP="00E375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945591" w14:textId="77777777" w:rsidR="00E37502" w:rsidRDefault="00E37502" w:rsidP="00E375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6A360C2" w14:textId="77777777" w:rsidR="00E37502" w:rsidRDefault="00E37502" w:rsidP="00E3750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4C3DE72" w14:textId="77777777" w:rsidR="00E37502" w:rsidRDefault="00E37502" w:rsidP="00E375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</w:t>
      </w:r>
      <w:bookmarkEnd w:id="0"/>
      <w:r>
        <w:rPr>
          <w:b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Ельвіна ІСАЄВА </w:t>
      </w:r>
    </w:p>
    <w:p w14:paraId="1939B1E1" w14:textId="77777777" w:rsidR="00E37502" w:rsidRDefault="00E37502" w:rsidP="00E37502">
      <w:pPr>
        <w:rPr>
          <w:lang w:val="uk-UA"/>
        </w:rPr>
      </w:pPr>
    </w:p>
    <w:p w14:paraId="5569BEF5" w14:textId="77777777" w:rsidR="00E37502" w:rsidRDefault="00E37502" w:rsidP="00E37502"/>
    <w:p w14:paraId="407F951A" w14:textId="77777777" w:rsidR="00AC526F" w:rsidRDefault="00AC526F"/>
    <w:sectPr w:rsidR="00AC52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68"/>
    <w:rsid w:val="004236A3"/>
    <w:rsid w:val="00866D68"/>
    <w:rsid w:val="00AC526F"/>
    <w:rsid w:val="00E3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CF72"/>
  <w15:chartTrackingRefBased/>
  <w15:docId w15:val="{AA71A0C8-C1BC-467D-9195-64B102A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502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5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2024-10-11T08:12:00Z</dcterms:created>
  <dcterms:modified xsi:type="dcterms:W3CDTF">2024-10-11T08:14:00Z</dcterms:modified>
</cp:coreProperties>
</file>