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70599" w:rsidRPr="00480A60" w:rsidRDefault="00C70599" w:rsidP="00C70599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480A60">
        <w:rPr>
          <w:rFonts w:ascii="Times New Roman" w:eastAsia="Times New Roman" w:hAnsi="Times New Roman"/>
          <w:sz w:val="32"/>
          <w:szCs w:val="20"/>
          <w:lang w:val="uk-UA" w:eastAsia="ru-RU"/>
        </w:rPr>
        <w:object w:dxaOrig="73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4" o:title=""/>
            <o:lock v:ext="edit" aspectratio="f"/>
          </v:shape>
          <o:OLEObject Type="Embed" ProgID="CorelDraw.Graphic.8" ShapeID="_x0000_i1025" DrawAspect="Content" ObjectID="_1796131749" r:id="rId5"/>
        </w:object>
      </w:r>
    </w:p>
    <w:p w:rsidR="00C70599" w:rsidRPr="00480A60" w:rsidRDefault="00C70599" w:rsidP="00C70599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ТОМАКІВСЬКА СЕЛИЩНА РАДА</w:t>
      </w:r>
    </w:p>
    <w:p w:rsidR="00C70599" w:rsidRPr="00480A60" w:rsidRDefault="00C70599" w:rsidP="00C70599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ДНІПРОПЕТРОВСЬКОЇ ОБЛАСТІ</w:t>
      </w:r>
    </w:p>
    <w:p w:rsidR="00C70599" w:rsidRPr="00480A60" w:rsidRDefault="00C70599" w:rsidP="00C70599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480A60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C70599" w:rsidRPr="00480A60" w:rsidRDefault="00C70599" w:rsidP="00C70599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:rsidR="00C70599" w:rsidRPr="00480A60" w:rsidRDefault="00C70599" w:rsidP="00C70599">
      <w:pPr>
        <w:shd w:val="clear" w:color="auto" w:fill="FFFFFF"/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Постійна комісія селищної ради з питань прав людини, законності, регламенту, депутатської діяльності та етики</w:t>
      </w:r>
    </w:p>
    <w:p w:rsidR="00C70599" w:rsidRPr="00480A60" w:rsidRDefault="00C70599" w:rsidP="00C70599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C70599" w:rsidRPr="00480A60" w:rsidRDefault="00C70599" w:rsidP="00C70599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C70599" w:rsidRPr="00480A60" w:rsidRDefault="00C70599" w:rsidP="00C70599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</w:p>
    <w:p w:rsidR="00C70599" w:rsidRPr="00480A60" w:rsidRDefault="00C70599" w:rsidP="00C70599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C70599" w:rsidRDefault="00C70599" w:rsidP="00C7059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C7059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Про Порядок формування і ведення кадрового резерву у </w:t>
      </w:r>
    </w:p>
    <w:p w:rsidR="00C70599" w:rsidRDefault="00C70599" w:rsidP="00C7059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C7059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виконавчих органах </w:t>
      </w:r>
      <w:proofErr w:type="spellStart"/>
      <w:r w:rsidRPr="00C7059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Томаківської</w:t>
      </w:r>
      <w:proofErr w:type="spellEnd"/>
      <w:r w:rsidRPr="00C7059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селищної ради</w:t>
      </w:r>
    </w:p>
    <w:p w:rsidR="00C70599" w:rsidRPr="00480A60" w:rsidRDefault="00C70599" w:rsidP="00C70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70599" w:rsidRPr="00480A60" w:rsidRDefault="00C70599" w:rsidP="00C7059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18.12</w:t>
      </w:r>
      <w:r w:rsidRPr="00480A60">
        <w:rPr>
          <w:rFonts w:ascii="Times New Roman" w:hAnsi="Times New Roman"/>
          <w:sz w:val="28"/>
          <w:szCs w:val="28"/>
          <w:lang w:val="uk-UA"/>
        </w:rPr>
        <w:t>.2024  №_____                                                                        селище Томаківка</w:t>
      </w:r>
    </w:p>
    <w:p w:rsidR="00C70599" w:rsidRPr="00480A60" w:rsidRDefault="00C70599" w:rsidP="00C7059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70599" w:rsidRPr="00480A60" w:rsidRDefault="00C70599" w:rsidP="00C705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Керуючись статтями 26 та 47 Закону України «Про місцеве самоврядування в Україні», постійна комісія селищної ради з питань прав людини, законності, регламенту, депутатської діяльності та етики,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>ВИРІШИЛА:</w:t>
      </w:r>
      <w:r w:rsidRPr="00480A6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70599" w:rsidRPr="00480A60" w:rsidRDefault="00C70599" w:rsidP="00C705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99" w:rsidRPr="00480A60" w:rsidRDefault="00C70599" w:rsidP="00C705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Рекомендувати депутатському корпусу </w:t>
      </w:r>
      <w:proofErr w:type="spellStart"/>
      <w:r w:rsidRPr="00480A60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480A60">
        <w:rPr>
          <w:rFonts w:ascii="Times New Roman" w:hAnsi="Times New Roman"/>
          <w:sz w:val="28"/>
          <w:szCs w:val="28"/>
          <w:lang w:val="uk-UA"/>
        </w:rPr>
        <w:t xml:space="preserve"> селищної ради VIII скликання розглянути на пленарному засіданні проект рішення «</w:t>
      </w:r>
      <w:r w:rsidRPr="00C70599">
        <w:rPr>
          <w:rFonts w:ascii="Times New Roman" w:hAnsi="Times New Roman"/>
          <w:sz w:val="28"/>
          <w:szCs w:val="28"/>
          <w:lang w:val="uk-UA"/>
        </w:rPr>
        <w:t xml:space="preserve">Про Порядок формування і ведення кадрового резерву у виконавчих органах </w:t>
      </w:r>
      <w:proofErr w:type="spellStart"/>
      <w:r w:rsidRPr="00C70599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C70599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Pr="00480A60">
        <w:rPr>
          <w:rFonts w:ascii="Times New Roman" w:hAnsi="Times New Roman"/>
          <w:sz w:val="28"/>
          <w:szCs w:val="28"/>
          <w:lang w:val="uk-UA"/>
        </w:rPr>
        <w:t>»</w:t>
      </w:r>
      <w:r w:rsidRPr="00480A6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C70599" w:rsidRPr="00480A60" w:rsidRDefault="00C70599" w:rsidP="00C70599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C70599" w:rsidRPr="00480A60" w:rsidRDefault="00C70599" w:rsidP="00C70599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70599" w:rsidRPr="00480A60" w:rsidRDefault="00C70599" w:rsidP="00C70599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70599" w:rsidRPr="00480A60" w:rsidRDefault="00C70599" w:rsidP="00C70599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70599" w:rsidRPr="00480A60" w:rsidRDefault="00C70599" w:rsidP="00C705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99" w:rsidRPr="00480A60" w:rsidRDefault="00C70599" w:rsidP="00C7059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1" w:name="_Hlk478562295"/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Заступник голови постійної комісії селищної ради </w:t>
      </w:r>
    </w:p>
    <w:p w:rsidR="00C70599" w:rsidRPr="00480A60" w:rsidRDefault="00C70599" w:rsidP="00C7059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питань прав людини, законності, регламенту, </w:t>
      </w:r>
    </w:p>
    <w:p w:rsidR="00C70599" w:rsidRPr="00480A60" w:rsidRDefault="00C70599" w:rsidP="00C705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депутатської діяльності та етики</w:t>
      </w:r>
    </w:p>
    <w:p w:rsidR="00C70599" w:rsidRPr="00480A60" w:rsidRDefault="00C70599" w:rsidP="00C705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70599" w:rsidRPr="00480A60" w:rsidRDefault="00C70599" w:rsidP="00C7059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70599" w:rsidRPr="00480A60" w:rsidRDefault="00C70599" w:rsidP="00C7059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70599" w:rsidRPr="00480A60" w:rsidRDefault="00C70599" w:rsidP="00C7059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</w:t>
      </w:r>
      <w:bookmarkEnd w:id="1"/>
      <w:r w:rsidRPr="00480A60">
        <w:rPr>
          <w:b/>
          <w:lang w:val="uk-UA"/>
        </w:rPr>
        <w:t xml:space="preserve">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 xml:space="preserve">Ельвіна ІСАЄВА </w:t>
      </w:r>
    </w:p>
    <w:p w:rsidR="003D46ED" w:rsidRPr="00C70599" w:rsidRDefault="003D46ED">
      <w:pPr>
        <w:rPr>
          <w:lang w:val="uk-UA"/>
        </w:rPr>
      </w:pPr>
    </w:p>
    <w:sectPr w:rsidR="003D46ED" w:rsidRPr="00C70599" w:rsidSect="00F944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43"/>
    <w:rsid w:val="003D46ED"/>
    <w:rsid w:val="00C70599"/>
    <w:rsid w:val="00CC3BAD"/>
    <w:rsid w:val="00D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316AD-85C9-4A37-9F47-BC9239D7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5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2024-12-19T14:43:00Z</dcterms:created>
  <dcterms:modified xsi:type="dcterms:W3CDTF">2024-12-19T14:43:00Z</dcterms:modified>
</cp:coreProperties>
</file>