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B45" w:rsidRPr="000E712C" w:rsidRDefault="00255B45" w:rsidP="00813520">
      <w:pPr>
        <w:pStyle w:val="3"/>
        <w:jc w:val="center"/>
        <w:rPr>
          <w:sz w:val="24"/>
          <w:szCs w:val="24"/>
          <w:lang w:val="uk-UA"/>
        </w:rPr>
      </w:pPr>
      <w:r w:rsidRPr="000E712C">
        <w:rPr>
          <w:sz w:val="24"/>
          <w:szCs w:val="24"/>
          <w:lang w:val="uk-UA"/>
        </w:rPr>
        <w:t>АНАЛІЗ РЕГУЛЯТОРНОГО ВПЛИВУ</w:t>
      </w:r>
    </w:p>
    <w:p w:rsidR="00813520" w:rsidRPr="000E712C" w:rsidRDefault="00813520" w:rsidP="00813520">
      <w:pPr>
        <w:pStyle w:val="3"/>
        <w:jc w:val="center"/>
        <w:rPr>
          <w:b w:val="0"/>
          <w:sz w:val="24"/>
          <w:szCs w:val="24"/>
          <w:lang w:val="uk-UA"/>
        </w:rPr>
      </w:pPr>
      <w:r w:rsidRPr="000E712C">
        <w:rPr>
          <w:b w:val="0"/>
          <w:sz w:val="24"/>
          <w:szCs w:val="24"/>
          <w:lang w:val="uk-UA"/>
        </w:rPr>
        <w:t>Проекту</w:t>
      </w:r>
      <w:r w:rsidR="003A3CEB">
        <w:rPr>
          <w:b w:val="0"/>
          <w:sz w:val="24"/>
          <w:szCs w:val="24"/>
          <w:lang w:val="uk-UA"/>
        </w:rPr>
        <w:t xml:space="preserve"> регуляторного акта</w:t>
      </w:r>
      <w:r w:rsidRPr="000E712C">
        <w:rPr>
          <w:b w:val="0"/>
          <w:sz w:val="24"/>
          <w:szCs w:val="24"/>
          <w:lang w:val="uk-UA"/>
        </w:rPr>
        <w:t xml:space="preserve"> – рішення </w:t>
      </w:r>
      <w:proofErr w:type="spellStart"/>
      <w:r w:rsidRPr="000E712C">
        <w:rPr>
          <w:b w:val="0"/>
          <w:sz w:val="24"/>
          <w:szCs w:val="24"/>
          <w:lang w:val="uk-UA"/>
        </w:rPr>
        <w:t>Томаківської</w:t>
      </w:r>
      <w:proofErr w:type="spellEnd"/>
      <w:r w:rsidRPr="000E712C">
        <w:rPr>
          <w:b w:val="0"/>
          <w:sz w:val="24"/>
          <w:szCs w:val="24"/>
          <w:lang w:val="uk-UA"/>
        </w:rPr>
        <w:t xml:space="preserve"> селищної ради</w:t>
      </w:r>
    </w:p>
    <w:p w:rsidR="00813520" w:rsidRPr="000E712C" w:rsidRDefault="00813520" w:rsidP="00813520">
      <w:pPr>
        <w:pStyle w:val="3"/>
        <w:jc w:val="center"/>
        <w:rPr>
          <w:i/>
          <w:sz w:val="24"/>
          <w:szCs w:val="24"/>
          <w:lang w:val="uk-UA"/>
        </w:rPr>
      </w:pPr>
      <w:r w:rsidRPr="000E712C">
        <w:rPr>
          <w:i/>
          <w:sz w:val="24"/>
          <w:szCs w:val="24"/>
          <w:lang w:val="uk-UA"/>
        </w:rPr>
        <w:t>«Про встановлення ставок та пільг із сплати податку на нерухоме майно, відмін</w:t>
      </w:r>
      <w:r w:rsidR="003F39A8">
        <w:rPr>
          <w:i/>
          <w:sz w:val="24"/>
          <w:szCs w:val="24"/>
          <w:lang w:val="uk-UA"/>
        </w:rPr>
        <w:t>не від земельної ділянки на 2020</w:t>
      </w:r>
      <w:r w:rsidRPr="000E712C">
        <w:rPr>
          <w:i/>
          <w:sz w:val="24"/>
          <w:szCs w:val="24"/>
          <w:lang w:val="uk-UA"/>
        </w:rPr>
        <w:t xml:space="preserve"> рік»</w:t>
      </w:r>
    </w:p>
    <w:p w:rsidR="00813520" w:rsidRPr="000E712C" w:rsidRDefault="00813520" w:rsidP="00813520">
      <w:pPr>
        <w:pStyle w:val="3"/>
        <w:jc w:val="both"/>
        <w:rPr>
          <w:b w:val="0"/>
          <w:sz w:val="24"/>
          <w:szCs w:val="24"/>
          <w:lang w:val="uk-UA"/>
        </w:rPr>
      </w:pPr>
      <w:r w:rsidRPr="000E712C">
        <w:rPr>
          <w:b w:val="0"/>
          <w:sz w:val="24"/>
          <w:szCs w:val="24"/>
          <w:lang w:val="uk-UA"/>
        </w:rPr>
        <w:t xml:space="preserve">Регуляторний орган – </w:t>
      </w:r>
      <w:proofErr w:type="spellStart"/>
      <w:r w:rsidRPr="000E712C">
        <w:rPr>
          <w:b w:val="0"/>
          <w:sz w:val="24"/>
          <w:szCs w:val="24"/>
          <w:lang w:val="uk-UA"/>
        </w:rPr>
        <w:t>Томаківська</w:t>
      </w:r>
      <w:proofErr w:type="spellEnd"/>
      <w:r w:rsidRPr="000E712C">
        <w:rPr>
          <w:b w:val="0"/>
          <w:sz w:val="24"/>
          <w:szCs w:val="24"/>
          <w:lang w:val="uk-UA"/>
        </w:rPr>
        <w:t xml:space="preserve"> селищна рада.</w:t>
      </w:r>
    </w:p>
    <w:p w:rsidR="00813520" w:rsidRPr="000E712C" w:rsidRDefault="00813520" w:rsidP="00813520">
      <w:pPr>
        <w:pStyle w:val="3"/>
        <w:jc w:val="both"/>
        <w:rPr>
          <w:b w:val="0"/>
          <w:sz w:val="24"/>
          <w:szCs w:val="24"/>
          <w:lang w:val="uk-UA"/>
        </w:rPr>
      </w:pPr>
      <w:r w:rsidRPr="000E712C">
        <w:rPr>
          <w:b w:val="0"/>
          <w:sz w:val="24"/>
          <w:szCs w:val="24"/>
          <w:lang w:val="uk-UA"/>
        </w:rPr>
        <w:t xml:space="preserve">Розробник документа – Відділ правового забезпечення та кадрової роботи Виконавчого комітету </w:t>
      </w:r>
      <w:proofErr w:type="spellStart"/>
      <w:r w:rsidRPr="000E712C">
        <w:rPr>
          <w:b w:val="0"/>
          <w:sz w:val="24"/>
          <w:szCs w:val="24"/>
          <w:lang w:val="uk-UA"/>
        </w:rPr>
        <w:t>Томаківської</w:t>
      </w:r>
      <w:proofErr w:type="spellEnd"/>
      <w:r w:rsidRPr="000E712C">
        <w:rPr>
          <w:b w:val="0"/>
          <w:sz w:val="24"/>
          <w:szCs w:val="24"/>
          <w:lang w:val="uk-UA"/>
        </w:rPr>
        <w:t xml:space="preserve"> селищної ради.</w:t>
      </w:r>
    </w:p>
    <w:p w:rsidR="00813520" w:rsidRPr="000E712C" w:rsidRDefault="00813520" w:rsidP="00813520">
      <w:pPr>
        <w:pStyle w:val="3"/>
        <w:jc w:val="both"/>
        <w:rPr>
          <w:b w:val="0"/>
          <w:sz w:val="24"/>
          <w:szCs w:val="24"/>
          <w:lang w:val="uk-UA"/>
        </w:rPr>
      </w:pPr>
      <w:r w:rsidRPr="000E712C">
        <w:rPr>
          <w:b w:val="0"/>
          <w:sz w:val="24"/>
          <w:szCs w:val="24"/>
          <w:lang w:val="uk-UA"/>
        </w:rPr>
        <w:t xml:space="preserve">Поштова адреса – </w:t>
      </w:r>
      <w:r w:rsidR="000E712C" w:rsidRPr="000E712C">
        <w:rPr>
          <w:b w:val="0"/>
          <w:sz w:val="24"/>
          <w:szCs w:val="24"/>
          <w:lang w:val="uk-UA"/>
        </w:rPr>
        <w:t xml:space="preserve">вул. Лесі Українки, 17, </w:t>
      </w:r>
      <w:proofErr w:type="spellStart"/>
      <w:r w:rsidR="000E712C" w:rsidRPr="000E712C">
        <w:rPr>
          <w:b w:val="0"/>
          <w:sz w:val="24"/>
          <w:szCs w:val="24"/>
          <w:lang w:val="uk-UA"/>
        </w:rPr>
        <w:t>смт</w:t>
      </w:r>
      <w:proofErr w:type="spellEnd"/>
      <w:r w:rsidR="000E712C" w:rsidRPr="000E712C">
        <w:rPr>
          <w:b w:val="0"/>
          <w:sz w:val="24"/>
          <w:szCs w:val="24"/>
          <w:lang w:val="uk-UA"/>
        </w:rPr>
        <w:t xml:space="preserve"> Томаківка, </w:t>
      </w:r>
      <w:proofErr w:type="spellStart"/>
      <w:r w:rsidR="000E712C" w:rsidRPr="000E712C">
        <w:rPr>
          <w:b w:val="0"/>
          <w:sz w:val="24"/>
          <w:szCs w:val="24"/>
          <w:lang w:val="uk-UA"/>
        </w:rPr>
        <w:t>Томаківський</w:t>
      </w:r>
      <w:proofErr w:type="spellEnd"/>
      <w:r w:rsidR="000E712C" w:rsidRPr="000E712C">
        <w:rPr>
          <w:b w:val="0"/>
          <w:sz w:val="24"/>
          <w:szCs w:val="24"/>
          <w:lang w:val="uk-UA"/>
        </w:rPr>
        <w:t xml:space="preserve"> район, Дніпропетровська область, 53500.</w:t>
      </w:r>
    </w:p>
    <w:p w:rsidR="00813520" w:rsidRPr="000E712C" w:rsidRDefault="00813520" w:rsidP="00813520">
      <w:pPr>
        <w:pStyle w:val="3"/>
        <w:jc w:val="both"/>
        <w:rPr>
          <w:b w:val="0"/>
          <w:sz w:val="24"/>
          <w:szCs w:val="24"/>
          <w:lang w:val="uk-UA"/>
        </w:rPr>
      </w:pPr>
      <w:r w:rsidRPr="000E712C">
        <w:rPr>
          <w:b w:val="0"/>
          <w:sz w:val="24"/>
          <w:szCs w:val="24"/>
          <w:lang w:val="uk-UA"/>
        </w:rPr>
        <w:t xml:space="preserve">Відповідальна особа – </w:t>
      </w:r>
      <w:proofErr w:type="spellStart"/>
      <w:r w:rsidR="000E712C" w:rsidRPr="000E712C">
        <w:rPr>
          <w:b w:val="0"/>
          <w:sz w:val="24"/>
          <w:szCs w:val="24"/>
          <w:lang w:val="uk-UA"/>
        </w:rPr>
        <w:t>Тертишна</w:t>
      </w:r>
      <w:proofErr w:type="spellEnd"/>
      <w:r w:rsidR="000E712C" w:rsidRPr="000E712C">
        <w:rPr>
          <w:b w:val="0"/>
          <w:sz w:val="24"/>
          <w:szCs w:val="24"/>
          <w:lang w:val="uk-UA"/>
        </w:rPr>
        <w:t xml:space="preserve"> Аліна Олександрівна</w:t>
      </w:r>
      <w:r w:rsidRPr="000E712C">
        <w:rPr>
          <w:b w:val="0"/>
          <w:sz w:val="24"/>
          <w:szCs w:val="24"/>
          <w:lang w:val="uk-UA"/>
        </w:rPr>
        <w:t>.</w:t>
      </w:r>
    </w:p>
    <w:p w:rsidR="00813520" w:rsidRPr="000E712C" w:rsidRDefault="000E712C" w:rsidP="00813520">
      <w:pPr>
        <w:pStyle w:val="3"/>
        <w:jc w:val="both"/>
        <w:rPr>
          <w:b w:val="0"/>
          <w:sz w:val="24"/>
          <w:szCs w:val="24"/>
          <w:lang w:val="uk-UA"/>
        </w:rPr>
      </w:pPr>
      <w:r w:rsidRPr="000E712C">
        <w:rPr>
          <w:b w:val="0"/>
          <w:sz w:val="24"/>
          <w:szCs w:val="24"/>
          <w:lang w:val="uk-UA"/>
        </w:rPr>
        <w:t>Контактний телефон – (05668) 2-23-13</w:t>
      </w:r>
      <w:r w:rsidR="00813520" w:rsidRPr="000E712C">
        <w:rPr>
          <w:b w:val="0"/>
          <w:sz w:val="24"/>
          <w:szCs w:val="24"/>
          <w:lang w:val="uk-UA"/>
        </w:rPr>
        <w:t>.</w:t>
      </w:r>
    </w:p>
    <w:p w:rsidR="00813520" w:rsidRPr="000E712C" w:rsidRDefault="00813520" w:rsidP="000E712C">
      <w:pPr>
        <w:pStyle w:val="3"/>
        <w:jc w:val="both"/>
        <w:rPr>
          <w:b w:val="0"/>
          <w:sz w:val="24"/>
          <w:szCs w:val="24"/>
          <w:lang w:val="uk-UA"/>
        </w:rPr>
      </w:pPr>
      <w:r w:rsidRPr="000E712C">
        <w:rPr>
          <w:b w:val="0"/>
          <w:sz w:val="24"/>
          <w:szCs w:val="24"/>
          <w:lang w:val="uk-UA"/>
        </w:rPr>
        <w:t xml:space="preserve">Цей аналіз регуляторного впливу розроблений відповідно до вимог Закону України від 11.09.2003 </w:t>
      </w:r>
      <w:r w:rsidR="000E712C">
        <w:rPr>
          <w:b w:val="0"/>
          <w:sz w:val="24"/>
          <w:szCs w:val="24"/>
          <w:lang w:val="uk-UA"/>
        </w:rPr>
        <w:t xml:space="preserve">року </w:t>
      </w:r>
      <w:r w:rsidRPr="000E712C">
        <w:rPr>
          <w:b w:val="0"/>
          <w:sz w:val="24"/>
          <w:szCs w:val="24"/>
          <w:lang w:val="uk-UA"/>
        </w:rPr>
        <w:t xml:space="preserve">№ 1160-IV «Про засади державної регуляторної  політики у сфері господарської діяльності», постанови Кабінету Міністрів України від 11.03.2004 </w:t>
      </w:r>
      <w:r w:rsidR="000E712C">
        <w:rPr>
          <w:b w:val="0"/>
          <w:sz w:val="24"/>
          <w:szCs w:val="24"/>
          <w:lang w:val="uk-UA"/>
        </w:rPr>
        <w:t xml:space="preserve">року </w:t>
      </w:r>
      <w:r w:rsidRPr="000E712C">
        <w:rPr>
          <w:b w:val="0"/>
          <w:sz w:val="24"/>
          <w:szCs w:val="24"/>
          <w:lang w:val="uk-UA"/>
        </w:rPr>
        <w:t xml:space="preserve">№ 308 «Про затвердження методик проведення аналізу впливу та відстеження результативності регуляторного акта» та Податкового кодексу України від 02.12.2010 </w:t>
      </w:r>
      <w:r w:rsidR="000E712C">
        <w:rPr>
          <w:b w:val="0"/>
          <w:sz w:val="24"/>
          <w:szCs w:val="24"/>
          <w:lang w:val="uk-UA"/>
        </w:rPr>
        <w:t xml:space="preserve">року </w:t>
      </w:r>
      <w:r w:rsidRPr="000E712C">
        <w:rPr>
          <w:b w:val="0"/>
          <w:sz w:val="24"/>
          <w:szCs w:val="24"/>
          <w:lang w:val="uk-UA"/>
        </w:rPr>
        <w:t>№ 2755-VI (зі змінами).</w:t>
      </w:r>
    </w:p>
    <w:p w:rsidR="00255B45" w:rsidRPr="000E712C" w:rsidRDefault="00255B45" w:rsidP="000E712C">
      <w:pPr>
        <w:pStyle w:val="3"/>
        <w:jc w:val="center"/>
        <w:rPr>
          <w:sz w:val="24"/>
          <w:szCs w:val="24"/>
          <w:lang w:val="uk-UA"/>
        </w:rPr>
      </w:pPr>
      <w:r w:rsidRPr="000E712C">
        <w:rPr>
          <w:sz w:val="24"/>
          <w:szCs w:val="24"/>
          <w:lang w:val="uk-UA"/>
        </w:rPr>
        <w:t>I. Визначення проблеми</w:t>
      </w:r>
    </w:p>
    <w:p w:rsidR="008F75D3" w:rsidRPr="000E712C" w:rsidRDefault="000E712C" w:rsidP="000E712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Статтею</w:t>
      </w:r>
      <w:r w:rsidR="008F75D3" w:rsidRPr="000E712C">
        <w:rPr>
          <w:rFonts w:ascii="Times New Roman" w:hAnsi="Times New Roman"/>
          <w:sz w:val="24"/>
          <w:szCs w:val="24"/>
          <w:lang w:val="uk-UA"/>
        </w:rPr>
        <w:t xml:space="preserve"> 10 Податкового кодексу України визначено перелік місцевих податків і зборів. </w:t>
      </w:r>
      <w:r>
        <w:rPr>
          <w:rFonts w:ascii="Times New Roman" w:hAnsi="Times New Roman"/>
          <w:sz w:val="24"/>
          <w:szCs w:val="24"/>
          <w:lang w:val="uk-UA"/>
        </w:rPr>
        <w:t>С</w:t>
      </w:r>
      <w:r w:rsidR="008F75D3" w:rsidRPr="000E712C">
        <w:rPr>
          <w:rFonts w:ascii="Times New Roman" w:hAnsi="Times New Roman"/>
          <w:sz w:val="24"/>
          <w:szCs w:val="24"/>
          <w:lang w:val="uk-UA"/>
        </w:rPr>
        <w:t xml:space="preserve">таттею 12 Податкового кодексу України </w:t>
      </w:r>
      <w:r>
        <w:rPr>
          <w:rFonts w:ascii="Times New Roman" w:hAnsi="Times New Roman"/>
          <w:sz w:val="24"/>
          <w:szCs w:val="24"/>
          <w:lang w:val="uk-UA"/>
        </w:rPr>
        <w:t>передбачено повноваження сільських, селищних, міських рад та рад</w:t>
      </w:r>
      <w:r w:rsidRPr="000E712C">
        <w:rPr>
          <w:rFonts w:ascii="Times New Roman" w:hAnsi="Times New Roman"/>
          <w:sz w:val="24"/>
          <w:szCs w:val="24"/>
          <w:lang w:val="uk-UA"/>
        </w:rPr>
        <w:t xml:space="preserve"> об’єднаних територіальних громад</w:t>
      </w:r>
      <w:r>
        <w:rPr>
          <w:rFonts w:ascii="Times New Roman" w:hAnsi="Times New Roman"/>
          <w:sz w:val="24"/>
          <w:szCs w:val="24"/>
          <w:lang w:val="uk-UA"/>
        </w:rPr>
        <w:t xml:space="preserve"> щодо встановлення місцевих податків та зборів у порядку, визначеному Податковим кодексом України.</w:t>
      </w:r>
    </w:p>
    <w:p w:rsidR="00702821" w:rsidRDefault="008F75D3" w:rsidP="000E712C">
      <w:pPr>
        <w:spacing w:after="0" w:line="240" w:lineRule="auto"/>
        <w:ind w:firstLine="567"/>
        <w:jc w:val="both"/>
        <w:rPr>
          <w:rFonts w:ascii="Times New Roman" w:hAnsi="Times New Roman"/>
          <w:sz w:val="24"/>
          <w:szCs w:val="24"/>
          <w:lang w:val="uk-UA"/>
        </w:rPr>
      </w:pPr>
      <w:r w:rsidRPr="000E712C">
        <w:rPr>
          <w:rFonts w:ascii="Times New Roman" w:hAnsi="Times New Roman"/>
          <w:sz w:val="24"/>
          <w:szCs w:val="24"/>
          <w:lang w:val="uk-UA"/>
        </w:rPr>
        <w:t xml:space="preserve">Згідно </w:t>
      </w:r>
      <w:r w:rsidR="000E712C">
        <w:rPr>
          <w:rFonts w:ascii="Times New Roman" w:hAnsi="Times New Roman"/>
          <w:sz w:val="24"/>
          <w:szCs w:val="24"/>
          <w:lang w:val="uk-UA"/>
        </w:rPr>
        <w:t xml:space="preserve">пункту 24 частини 1 статті 26 </w:t>
      </w:r>
      <w:r w:rsidRPr="000E712C">
        <w:rPr>
          <w:rFonts w:ascii="Times New Roman" w:hAnsi="Times New Roman"/>
          <w:sz w:val="24"/>
          <w:szCs w:val="24"/>
          <w:lang w:val="uk-UA"/>
        </w:rPr>
        <w:t xml:space="preserve">Закону України «Про місцеве самоврядування в Україні» повноваження щодо встановлення місцевих податків і зборів </w:t>
      </w:r>
      <w:r w:rsidR="000E712C">
        <w:rPr>
          <w:rFonts w:ascii="Times New Roman" w:hAnsi="Times New Roman"/>
          <w:sz w:val="24"/>
          <w:szCs w:val="24"/>
          <w:lang w:val="uk-UA"/>
        </w:rPr>
        <w:t xml:space="preserve">- </w:t>
      </w:r>
      <w:r w:rsidRPr="000E712C">
        <w:rPr>
          <w:rFonts w:ascii="Times New Roman" w:hAnsi="Times New Roman"/>
          <w:sz w:val="24"/>
          <w:szCs w:val="24"/>
          <w:lang w:val="uk-UA"/>
        </w:rPr>
        <w:t xml:space="preserve">відносяться до виключної компетенції місцевої ради. </w:t>
      </w:r>
    </w:p>
    <w:p w:rsidR="002D1B5F" w:rsidRPr="000E31D7" w:rsidRDefault="002D1B5F" w:rsidP="000E712C">
      <w:pPr>
        <w:spacing w:after="0" w:line="240" w:lineRule="auto"/>
        <w:ind w:firstLine="567"/>
        <w:jc w:val="both"/>
        <w:rPr>
          <w:rFonts w:ascii="Times New Roman" w:hAnsi="Times New Roman"/>
          <w:b/>
          <w:sz w:val="24"/>
          <w:szCs w:val="24"/>
          <w:lang w:val="uk-UA"/>
        </w:rPr>
      </w:pPr>
      <w:r w:rsidRPr="002D1B5F">
        <w:rPr>
          <w:rFonts w:ascii="Times New Roman" w:hAnsi="Times New Roman"/>
          <w:sz w:val="24"/>
          <w:szCs w:val="24"/>
          <w:lang w:val="uk-UA"/>
        </w:rPr>
        <w:t>Рішення про встановлення місцевих податків та зборів є нормативно-правовим актом, який офіційно оприлюднюється до 15 липня року, що передує бюджетному періоду, в якому планується застосовування встановлюваних місцевих податків та зборів або змін (плановий період).</w:t>
      </w:r>
      <w:r>
        <w:rPr>
          <w:rFonts w:ascii="Times New Roman" w:hAnsi="Times New Roman"/>
          <w:sz w:val="24"/>
          <w:szCs w:val="24"/>
          <w:lang w:val="uk-UA"/>
        </w:rPr>
        <w:t xml:space="preserve"> </w:t>
      </w:r>
      <w:r w:rsidRPr="002D1B5F">
        <w:rPr>
          <w:rFonts w:ascii="Times New Roman" w:hAnsi="Times New Roman"/>
          <w:sz w:val="24"/>
          <w:szCs w:val="24"/>
          <w:lang w:val="uk-UA"/>
        </w:rPr>
        <w:t xml:space="preserve">В іншому разі </w:t>
      </w:r>
      <w:r>
        <w:rPr>
          <w:rFonts w:ascii="Times New Roman" w:hAnsi="Times New Roman"/>
          <w:sz w:val="24"/>
          <w:szCs w:val="24"/>
          <w:lang w:val="uk-UA"/>
        </w:rPr>
        <w:t xml:space="preserve">- </w:t>
      </w:r>
      <w:r w:rsidRPr="002D1B5F">
        <w:rPr>
          <w:rFonts w:ascii="Times New Roman" w:hAnsi="Times New Roman"/>
          <w:sz w:val="24"/>
          <w:szCs w:val="24"/>
          <w:lang w:val="uk-UA"/>
        </w:rPr>
        <w:t xml:space="preserve">норми відповідних рішень застосовуються не раніше початку бюджетного періоду, що настає за плановим періодом. </w:t>
      </w:r>
      <w:r w:rsidRPr="000E31D7">
        <w:rPr>
          <w:rFonts w:ascii="Times New Roman" w:hAnsi="Times New Roman"/>
          <w:b/>
          <w:sz w:val="24"/>
          <w:szCs w:val="24"/>
          <w:lang w:val="uk-UA"/>
        </w:rPr>
        <w:t xml:space="preserve">У разі якщо органом місцевого самоврядування не прийнято рішення про встановлення ставок </w:t>
      </w:r>
      <w:r w:rsidR="003A3CEB" w:rsidRPr="000E31D7">
        <w:rPr>
          <w:rFonts w:ascii="Times New Roman" w:hAnsi="Times New Roman"/>
          <w:b/>
          <w:sz w:val="24"/>
          <w:szCs w:val="24"/>
          <w:lang w:val="uk-UA"/>
        </w:rPr>
        <w:t xml:space="preserve">місцевих </w:t>
      </w:r>
      <w:r w:rsidRPr="000E31D7">
        <w:rPr>
          <w:rFonts w:ascii="Times New Roman" w:hAnsi="Times New Roman"/>
          <w:b/>
          <w:sz w:val="24"/>
          <w:szCs w:val="24"/>
          <w:lang w:val="uk-UA"/>
        </w:rPr>
        <w:t>податків, такі податки до прийняття рішення - справляються виходячи з норм  Податкового кодексу із застосуванням їх мінімальних ставок.</w:t>
      </w:r>
    </w:p>
    <w:p w:rsidR="000E31D7" w:rsidRDefault="003A3CEB" w:rsidP="003A3CEB">
      <w:pPr>
        <w:spacing w:after="0" w:line="240" w:lineRule="auto"/>
        <w:ind w:firstLine="567"/>
        <w:jc w:val="both"/>
        <w:rPr>
          <w:rFonts w:ascii="Times New Roman" w:hAnsi="Times New Roman"/>
          <w:sz w:val="24"/>
          <w:szCs w:val="24"/>
          <w:lang w:val="uk-UA"/>
        </w:rPr>
      </w:pPr>
      <w:r w:rsidRPr="003A3CEB">
        <w:rPr>
          <w:rFonts w:ascii="Times New Roman" w:hAnsi="Times New Roman"/>
          <w:sz w:val="24"/>
          <w:szCs w:val="24"/>
          <w:lang w:val="uk-UA"/>
        </w:rPr>
        <w:t xml:space="preserve">Проблемою є те, що в разі не встановлення селищною радою </w:t>
      </w:r>
      <w:r w:rsidR="000E31D7">
        <w:rPr>
          <w:rFonts w:ascii="Times New Roman" w:hAnsi="Times New Roman"/>
          <w:sz w:val="24"/>
          <w:szCs w:val="24"/>
          <w:lang w:val="uk-UA"/>
        </w:rPr>
        <w:t>ставок податку</w:t>
      </w:r>
      <w:r w:rsidRPr="003A3CEB">
        <w:rPr>
          <w:rFonts w:ascii="Times New Roman" w:hAnsi="Times New Roman"/>
          <w:sz w:val="24"/>
          <w:szCs w:val="24"/>
          <w:lang w:val="uk-UA"/>
        </w:rPr>
        <w:t xml:space="preserve">, будуть застосовуватися мінімальні ставки податку, визначені в Податковому кодексі України, </w:t>
      </w:r>
      <w:r w:rsidRPr="003F39A8">
        <w:rPr>
          <w:rFonts w:ascii="Times New Roman" w:hAnsi="Times New Roman"/>
          <w:sz w:val="24"/>
          <w:szCs w:val="24"/>
          <w:lang w:val="uk-UA"/>
        </w:rPr>
        <w:t>при цьому не будуть враховані інтереси грома</w:t>
      </w:r>
      <w:r w:rsidR="000E31D7" w:rsidRPr="003F39A8">
        <w:rPr>
          <w:rFonts w:ascii="Times New Roman" w:hAnsi="Times New Roman"/>
          <w:sz w:val="24"/>
          <w:szCs w:val="24"/>
          <w:lang w:val="uk-UA"/>
        </w:rPr>
        <w:t>ди.</w:t>
      </w:r>
      <w:r w:rsidR="000E31D7">
        <w:rPr>
          <w:rFonts w:ascii="Times New Roman" w:hAnsi="Times New Roman"/>
          <w:sz w:val="24"/>
          <w:szCs w:val="24"/>
          <w:lang w:val="uk-UA"/>
        </w:rPr>
        <w:t xml:space="preserve"> Зокрема, як щодо збільшення надходжень до бюджету, так і в частині прийняття ставок на тому рівні, який не створить надлишкового податкового навантаження на суб’єктів підприємництва, що зареєстровані та діють на території адміністративно – територіальних одиниць, які увійшли до складу </w:t>
      </w:r>
      <w:proofErr w:type="spellStart"/>
      <w:r w:rsidR="000E31D7">
        <w:rPr>
          <w:rFonts w:ascii="Times New Roman" w:hAnsi="Times New Roman"/>
          <w:sz w:val="24"/>
          <w:szCs w:val="24"/>
          <w:lang w:val="uk-UA"/>
        </w:rPr>
        <w:t>Томаківської</w:t>
      </w:r>
      <w:proofErr w:type="spellEnd"/>
      <w:r w:rsidR="000E31D7">
        <w:rPr>
          <w:rFonts w:ascii="Times New Roman" w:hAnsi="Times New Roman"/>
          <w:sz w:val="24"/>
          <w:szCs w:val="24"/>
          <w:lang w:val="uk-UA"/>
        </w:rPr>
        <w:t xml:space="preserve"> селищної об’єднаної територіальної громади. </w:t>
      </w:r>
    </w:p>
    <w:p w:rsidR="003F39A8" w:rsidRPr="003F39A8" w:rsidRDefault="000E31D7" w:rsidP="00C129A6">
      <w:pPr>
        <w:spacing w:after="0" w:line="240" w:lineRule="auto"/>
        <w:ind w:firstLine="567"/>
        <w:jc w:val="both"/>
        <w:rPr>
          <w:rFonts w:ascii="Times New Roman" w:hAnsi="Times New Roman"/>
          <w:b/>
          <w:sz w:val="24"/>
          <w:szCs w:val="24"/>
          <w:lang w:val="uk-UA"/>
        </w:rPr>
      </w:pPr>
      <w:r w:rsidRPr="003F39A8">
        <w:rPr>
          <w:rFonts w:ascii="Times New Roman" w:hAnsi="Times New Roman"/>
          <w:b/>
          <w:sz w:val="24"/>
          <w:szCs w:val="24"/>
          <w:lang w:val="uk-UA"/>
        </w:rPr>
        <w:t xml:space="preserve">Тобто, проблема, яку планується розв’язати з прийняттям регуляторного акта – рішення </w:t>
      </w:r>
      <w:proofErr w:type="spellStart"/>
      <w:r w:rsidRPr="003F39A8">
        <w:rPr>
          <w:rFonts w:ascii="Times New Roman" w:hAnsi="Times New Roman"/>
          <w:b/>
          <w:sz w:val="24"/>
          <w:szCs w:val="24"/>
          <w:lang w:val="uk-UA"/>
        </w:rPr>
        <w:t>Томаківської</w:t>
      </w:r>
      <w:proofErr w:type="spellEnd"/>
      <w:r w:rsidRPr="003F39A8">
        <w:rPr>
          <w:rFonts w:ascii="Times New Roman" w:hAnsi="Times New Roman"/>
          <w:b/>
          <w:sz w:val="24"/>
          <w:szCs w:val="24"/>
          <w:lang w:val="uk-UA"/>
        </w:rPr>
        <w:t xml:space="preserve"> селищної ради </w:t>
      </w:r>
      <w:r w:rsidRPr="003F39A8">
        <w:rPr>
          <w:rFonts w:ascii="Times New Roman" w:hAnsi="Times New Roman"/>
          <w:b/>
          <w:i/>
          <w:sz w:val="24"/>
          <w:szCs w:val="24"/>
          <w:lang w:val="uk-UA"/>
        </w:rPr>
        <w:t>«Про встановлення ставок та пільг із сплати податку на нерухоме майно, відмін</w:t>
      </w:r>
      <w:r w:rsidR="003F39A8" w:rsidRPr="003F39A8">
        <w:rPr>
          <w:rFonts w:ascii="Times New Roman" w:hAnsi="Times New Roman"/>
          <w:b/>
          <w:i/>
          <w:sz w:val="24"/>
          <w:szCs w:val="24"/>
          <w:lang w:val="uk-UA"/>
        </w:rPr>
        <w:t>не від земельної ділянки на 2020</w:t>
      </w:r>
      <w:r w:rsidRPr="003F39A8">
        <w:rPr>
          <w:rFonts w:ascii="Times New Roman" w:hAnsi="Times New Roman"/>
          <w:b/>
          <w:i/>
          <w:sz w:val="24"/>
          <w:szCs w:val="24"/>
          <w:lang w:val="uk-UA"/>
        </w:rPr>
        <w:t xml:space="preserve"> рік»</w:t>
      </w:r>
      <w:r w:rsidRPr="003F39A8">
        <w:rPr>
          <w:rFonts w:ascii="Times New Roman" w:hAnsi="Times New Roman"/>
          <w:b/>
          <w:sz w:val="24"/>
          <w:szCs w:val="24"/>
          <w:lang w:val="uk-UA"/>
        </w:rPr>
        <w:t xml:space="preserve"> полягає </w:t>
      </w:r>
      <w:r w:rsidR="00C129A6" w:rsidRPr="003F39A8">
        <w:rPr>
          <w:rFonts w:ascii="Times New Roman" w:hAnsi="Times New Roman"/>
          <w:b/>
          <w:sz w:val="24"/>
          <w:szCs w:val="24"/>
          <w:lang w:val="uk-UA"/>
        </w:rPr>
        <w:t xml:space="preserve">у </w:t>
      </w:r>
      <w:r w:rsidR="003F39A8" w:rsidRPr="003F39A8">
        <w:rPr>
          <w:rFonts w:ascii="Times New Roman" w:hAnsi="Times New Roman"/>
          <w:b/>
          <w:sz w:val="24"/>
          <w:szCs w:val="24"/>
          <w:lang w:val="uk-UA"/>
        </w:rPr>
        <w:lastRenderedPageBreak/>
        <w:t xml:space="preserve">відсутності наразі (до запровадження регулювання) балансу </w:t>
      </w:r>
      <w:r w:rsidR="00CD44E4">
        <w:rPr>
          <w:rFonts w:ascii="Times New Roman" w:hAnsi="Times New Roman"/>
          <w:b/>
          <w:sz w:val="24"/>
          <w:szCs w:val="24"/>
          <w:lang w:val="uk-UA"/>
        </w:rPr>
        <w:t xml:space="preserve">між </w:t>
      </w:r>
      <w:r w:rsidR="003F39A8" w:rsidRPr="003F39A8">
        <w:rPr>
          <w:rFonts w:ascii="Times New Roman" w:hAnsi="Times New Roman"/>
          <w:b/>
          <w:sz w:val="24"/>
          <w:szCs w:val="24"/>
          <w:lang w:val="uk-UA"/>
        </w:rPr>
        <w:t>інтер</w:t>
      </w:r>
      <w:r w:rsidR="00CD44E4">
        <w:rPr>
          <w:rFonts w:ascii="Times New Roman" w:hAnsi="Times New Roman"/>
          <w:b/>
          <w:sz w:val="24"/>
          <w:szCs w:val="24"/>
          <w:lang w:val="uk-UA"/>
        </w:rPr>
        <w:t>есами</w:t>
      </w:r>
      <w:r w:rsidR="003F39A8" w:rsidRPr="003F39A8">
        <w:rPr>
          <w:rFonts w:ascii="Times New Roman" w:hAnsi="Times New Roman"/>
          <w:b/>
          <w:sz w:val="24"/>
          <w:szCs w:val="24"/>
          <w:lang w:val="uk-UA"/>
        </w:rPr>
        <w:t xml:space="preserve"> між </w:t>
      </w:r>
      <w:r w:rsidR="00CD44E4">
        <w:rPr>
          <w:rFonts w:ascii="Times New Roman" w:hAnsi="Times New Roman"/>
          <w:b/>
          <w:sz w:val="24"/>
          <w:szCs w:val="24"/>
          <w:lang w:val="uk-UA"/>
        </w:rPr>
        <w:t>суб’єкта</w:t>
      </w:r>
      <w:r w:rsidR="003F39A8" w:rsidRPr="003F39A8">
        <w:rPr>
          <w:rFonts w:ascii="Times New Roman" w:hAnsi="Times New Roman"/>
          <w:b/>
          <w:sz w:val="24"/>
          <w:szCs w:val="24"/>
          <w:lang w:val="uk-UA"/>
        </w:rPr>
        <w:t xml:space="preserve"> господарювання, громадянами та державою. </w:t>
      </w:r>
    </w:p>
    <w:p w:rsidR="00A74BDA" w:rsidRDefault="003A3CEB" w:rsidP="00C129A6">
      <w:pPr>
        <w:spacing w:after="0" w:line="240" w:lineRule="auto"/>
        <w:ind w:firstLine="567"/>
        <w:jc w:val="both"/>
        <w:rPr>
          <w:rFonts w:ascii="Times New Roman" w:hAnsi="Times New Roman"/>
          <w:b/>
          <w:sz w:val="24"/>
          <w:szCs w:val="24"/>
          <w:lang w:val="uk-UA"/>
        </w:rPr>
      </w:pPr>
      <w:r w:rsidRPr="003A3CEB">
        <w:rPr>
          <w:rFonts w:ascii="Times New Roman" w:hAnsi="Times New Roman"/>
          <w:sz w:val="24"/>
          <w:szCs w:val="24"/>
          <w:lang w:val="uk-UA"/>
        </w:rPr>
        <w:t xml:space="preserve">Прийняття цього регуляторного акта дасть </w:t>
      </w:r>
      <w:r w:rsidR="00C129A6">
        <w:rPr>
          <w:rFonts w:ascii="Times New Roman" w:hAnsi="Times New Roman"/>
          <w:sz w:val="24"/>
          <w:szCs w:val="24"/>
          <w:lang w:val="uk-UA"/>
        </w:rPr>
        <w:t xml:space="preserve">також </w:t>
      </w:r>
      <w:r w:rsidRPr="003A3CEB">
        <w:rPr>
          <w:rFonts w:ascii="Times New Roman" w:hAnsi="Times New Roman"/>
          <w:sz w:val="24"/>
          <w:szCs w:val="24"/>
          <w:lang w:val="uk-UA"/>
        </w:rPr>
        <w:t xml:space="preserve">можливість встановлення єдиного </w:t>
      </w:r>
      <w:r w:rsidR="00C129A6">
        <w:rPr>
          <w:rFonts w:ascii="Times New Roman" w:hAnsi="Times New Roman"/>
          <w:sz w:val="24"/>
          <w:szCs w:val="24"/>
          <w:lang w:val="uk-UA"/>
        </w:rPr>
        <w:t>механізму нарахування, справляння податку. Юридичні особи, які самостійно здійснюють розрахунок податку отримають документ в якому роз’яснюються строки сплати податку,</w:t>
      </w:r>
      <w:r w:rsidR="00C129A6">
        <w:rPr>
          <w:lang w:val="uk-UA"/>
        </w:rPr>
        <w:t xml:space="preserve"> </w:t>
      </w:r>
      <w:r w:rsidR="00C129A6">
        <w:rPr>
          <w:rFonts w:ascii="Times New Roman" w:hAnsi="Times New Roman"/>
          <w:sz w:val="24"/>
          <w:szCs w:val="24"/>
          <w:lang w:val="uk-UA"/>
        </w:rPr>
        <w:t>п</w:t>
      </w:r>
      <w:r w:rsidR="00C129A6" w:rsidRPr="00C129A6">
        <w:rPr>
          <w:rFonts w:ascii="Times New Roman" w:hAnsi="Times New Roman"/>
          <w:sz w:val="24"/>
          <w:szCs w:val="24"/>
          <w:lang w:val="uk-UA"/>
        </w:rPr>
        <w:t>орядок обчислення суми податку</w:t>
      </w:r>
      <w:r w:rsidR="00C129A6">
        <w:rPr>
          <w:rFonts w:ascii="Times New Roman" w:hAnsi="Times New Roman"/>
          <w:sz w:val="24"/>
          <w:szCs w:val="24"/>
          <w:lang w:val="uk-UA"/>
        </w:rPr>
        <w:t xml:space="preserve">, тощо. </w:t>
      </w:r>
      <w:r w:rsidR="00703DE9" w:rsidRPr="00703DE9">
        <w:rPr>
          <w:rFonts w:ascii="Times New Roman" w:hAnsi="Times New Roman"/>
          <w:sz w:val="24"/>
          <w:szCs w:val="24"/>
          <w:lang w:val="uk-UA"/>
        </w:rPr>
        <w:t xml:space="preserve">Причини виникнення проблеми полягають у тому, </w:t>
      </w:r>
      <w:r w:rsidR="00703DE9">
        <w:rPr>
          <w:rFonts w:ascii="Times New Roman" w:hAnsi="Times New Roman"/>
          <w:sz w:val="24"/>
          <w:szCs w:val="24"/>
          <w:lang w:val="uk-UA"/>
        </w:rPr>
        <w:t>що на рівні законодавства, тобто у Податковому кодексі України</w:t>
      </w:r>
      <w:r w:rsidR="00A74BDA">
        <w:rPr>
          <w:rFonts w:ascii="Times New Roman" w:hAnsi="Times New Roman"/>
          <w:sz w:val="24"/>
          <w:szCs w:val="24"/>
          <w:lang w:val="uk-UA"/>
        </w:rPr>
        <w:t>, визначено лише граничну межу ставки податку, що не може перевищувати</w:t>
      </w:r>
      <w:r w:rsidR="00A74BDA" w:rsidRPr="00A74BDA">
        <w:rPr>
          <w:rFonts w:ascii="Times New Roman" w:hAnsi="Times New Roman"/>
          <w:sz w:val="24"/>
          <w:szCs w:val="24"/>
          <w:lang w:val="uk-UA"/>
        </w:rPr>
        <w:t xml:space="preserve"> 1,5 відсотка розміру мінімальної заробітної плати, встановленої законом на 1 січня звітного (податкового) року, за 1 квадратний метр бази оподаткування.</w:t>
      </w:r>
      <w:r w:rsidR="00A74BDA">
        <w:rPr>
          <w:rFonts w:ascii="Times New Roman" w:hAnsi="Times New Roman"/>
          <w:sz w:val="24"/>
          <w:szCs w:val="24"/>
          <w:lang w:val="uk-UA"/>
        </w:rPr>
        <w:t xml:space="preserve"> </w:t>
      </w:r>
      <w:r w:rsidR="00A74BDA" w:rsidRPr="00A74BDA">
        <w:rPr>
          <w:rFonts w:ascii="Times New Roman" w:hAnsi="Times New Roman"/>
          <w:b/>
          <w:sz w:val="24"/>
          <w:szCs w:val="24"/>
          <w:lang w:val="uk-UA"/>
        </w:rPr>
        <w:t>А не встановлено конкретні ставки в залежності від класифікації будівель та споруд.</w:t>
      </w:r>
    </w:p>
    <w:p w:rsidR="00703DE9" w:rsidRPr="00A74BDA" w:rsidRDefault="00A74BDA" w:rsidP="00C129A6">
      <w:pPr>
        <w:spacing w:after="0" w:line="240" w:lineRule="auto"/>
        <w:ind w:firstLine="567"/>
        <w:jc w:val="both"/>
        <w:rPr>
          <w:rFonts w:ascii="Times New Roman" w:hAnsi="Times New Roman"/>
          <w:sz w:val="24"/>
          <w:szCs w:val="24"/>
          <w:lang w:val="uk-UA"/>
        </w:rPr>
      </w:pPr>
      <w:r w:rsidRPr="00A74BDA">
        <w:rPr>
          <w:rFonts w:ascii="Times New Roman" w:hAnsi="Times New Roman"/>
          <w:sz w:val="24"/>
          <w:szCs w:val="24"/>
          <w:lang w:val="uk-UA"/>
        </w:rPr>
        <w:t>Про важ</w:t>
      </w:r>
      <w:r>
        <w:rPr>
          <w:rFonts w:ascii="Times New Roman" w:hAnsi="Times New Roman"/>
          <w:sz w:val="24"/>
          <w:szCs w:val="24"/>
          <w:lang w:val="uk-UA"/>
        </w:rPr>
        <w:t>ливість проблеми свідчить обсяг</w:t>
      </w:r>
      <w:r w:rsidRPr="00A74BDA">
        <w:rPr>
          <w:rFonts w:ascii="Times New Roman" w:hAnsi="Times New Roman"/>
          <w:sz w:val="24"/>
          <w:szCs w:val="24"/>
          <w:lang w:val="uk-UA"/>
        </w:rPr>
        <w:t xml:space="preserve"> коштів, </w:t>
      </w:r>
      <w:r w:rsidR="003F39A8">
        <w:rPr>
          <w:rFonts w:ascii="Times New Roman" w:hAnsi="Times New Roman"/>
          <w:sz w:val="24"/>
          <w:szCs w:val="24"/>
          <w:lang w:val="uk-UA"/>
        </w:rPr>
        <w:t>які надійшли в 2018</w:t>
      </w:r>
      <w:r>
        <w:rPr>
          <w:rFonts w:ascii="Times New Roman" w:hAnsi="Times New Roman"/>
          <w:sz w:val="24"/>
          <w:szCs w:val="24"/>
          <w:lang w:val="uk-UA"/>
        </w:rPr>
        <w:t xml:space="preserve"> році</w:t>
      </w:r>
      <w:r w:rsidRPr="00A74BDA">
        <w:rPr>
          <w:rFonts w:ascii="Times New Roman" w:hAnsi="Times New Roman"/>
          <w:sz w:val="24"/>
          <w:szCs w:val="24"/>
          <w:lang w:val="uk-UA"/>
        </w:rPr>
        <w:t xml:space="preserve"> до бюджету </w:t>
      </w:r>
      <w:proofErr w:type="spellStart"/>
      <w:r w:rsidRPr="00A74BDA">
        <w:rPr>
          <w:rFonts w:ascii="Times New Roman" w:hAnsi="Times New Roman"/>
          <w:sz w:val="24"/>
          <w:szCs w:val="24"/>
          <w:lang w:val="uk-UA"/>
        </w:rPr>
        <w:t>Томаківської</w:t>
      </w:r>
      <w:proofErr w:type="spellEnd"/>
      <w:r w:rsidRPr="00A74BDA">
        <w:rPr>
          <w:rFonts w:ascii="Times New Roman" w:hAnsi="Times New Roman"/>
          <w:sz w:val="24"/>
          <w:szCs w:val="24"/>
          <w:lang w:val="uk-UA"/>
        </w:rPr>
        <w:t xml:space="preserve"> селищної  </w:t>
      </w:r>
      <w:r>
        <w:rPr>
          <w:rFonts w:ascii="Times New Roman" w:hAnsi="Times New Roman"/>
          <w:sz w:val="24"/>
          <w:szCs w:val="24"/>
          <w:lang w:val="uk-UA"/>
        </w:rPr>
        <w:t xml:space="preserve">об’єднаної територіальної громади від сплати податку на нерухоме майно, відмінне від земельної ділянки – </w:t>
      </w:r>
      <w:r w:rsidR="003F39A8">
        <w:rPr>
          <w:rFonts w:ascii="Times New Roman" w:hAnsi="Times New Roman"/>
          <w:b/>
          <w:sz w:val="24"/>
          <w:szCs w:val="24"/>
          <w:lang w:val="uk-UA"/>
        </w:rPr>
        <w:t>805 726,59</w:t>
      </w:r>
      <w:r w:rsidR="004F12CC" w:rsidRPr="004F12CC">
        <w:rPr>
          <w:rFonts w:ascii="Times New Roman" w:hAnsi="Times New Roman"/>
          <w:b/>
          <w:sz w:val="24"/>
          <w:szCs w:val="24"/>
          <w:lang w:val="uk-UA"/>
        </w:rPr>
        <w:t xml:space="preserve"> гривень (</w:t>
      </w:r>
      <w:r w:rsidR="003F39A8">
        <w:rPr>
          <w:rFonts w:ascii="Times New Roman" w:hAnsi="Times New Roman"/>
          <w:b/>
          <w:sz w:val="24"/>
          <w:szCs w:val="24"/>
          <w:lang w:val="uk-UA"/>
        </w:rPr>
        <w:t>вісімсот п’ять тисяч сімсот двадцять шість гривень п’ятдесят дев’ять копійок</w:t>
      </w:r>
      <w:r w:rsidR="004F12CC" w:rsidRPr="004F12CC">
        <w:rPr>
          <w:rFonts w:ascii="Times New Roman" w:hAnsi="Times New Roman"/>
          <w:b/>
          <w:sz w:val="24"/>
          <w:szCs w:val="24"/>
          <w:lang w:val="uk-UA"/>
        </w:rPr>
        <w:t>).</w:t>
      </w:r>
      <w:r>
        <w:rPr>
          <w:rFonts w:ascii="Times New Roman" w:hAnsi="Times New Roman"/>
          <w:color w:val="FF0000"/>
          <w:sz w:val="24"/>
          <w:szCs w:val="24"/>
          <w:lang w:val="uk-UA"/>
        </w:rPr>
        <w:t xml:space="preserve"> </w:t>
      </w:r>
      <w:r w:rsidRPr="00A74BDA">
        <w:rPr>
          <w:rFonts w:ascii="Times New Roman" w:hAnsi="Times New Roman"/>
          <w:sz w:val="24"/>
          <w:szCs w:val="24"/>
          <w:lang w:val="uk-UA"/>
        </w:rPr>
        <w:t xml:space="preserve">Не прийняття запропонованого проекту регуляторного акта </w:t>
      </w:r>
      <w:r>
        <w:rPr>
          <w:rFonts w:ascii="Times New Roman" w:hAnsi="Times New Roman"/>
          <w:sz w:val="24"/>
          <w:szCs w:val="24"/>
          <w:lang w:val="uk-UA"/>
        </w:rPr>
        <w:t xml:space="preserve">- </w:t>
      </w:r>
      <w:r w:rsidRPr="00A74BDA">
        <w:rPr>
          <w:rFonts w:ascii="Times New Roman" w:hAnsi="Times New Roman"/>
          <w:sz w:val="24"/>
          <w:szCs w:val="24"/>
          <w:lang w:val="uk-UA"/>
        </w:rPr>
        <w:t xml:space="preserve">матиме наслідком справляння податку за мінімальними ставками, </w:t>
      </w:r>
      <w:r>
        <w:rPr>
          <w:rFonts w:ascii="Times New Roman" w:hAnsi="Times New Roman"/>
          <w:sz w:val="24"/>
          <w:szCs w:val="24"/>
          <w:lang w:val="uk-UA"/>
        </w:rPr>
        <w:t xml:space="preserve">про що вже йшлося вище, </w:t>
      </w:r>
      <w:r w:rsidRPr="00A74BDA">
        <w:rPr>
          <w:rFonts w:ascii="Times New Roman" w:hAnsi="Times New Roman"/>
          <w:sz w:val="24"/>
          <w:szCs w:val="24"/>
          <w:lang w:val="uk-UA"/>
        </w:rPr>
        <w:t>внаслідок чого бюджет громади недоотримає ці кошти в наступному році.</w:t>
      </w:r>
    </w:p>
    <w:p w:rsidR="000E712C" w:rsidRPr="00CD44E4" w:rsidRDefault="000E712C" w:rsidP="000E712C">
      <w:pPr>
        <w:spacing w:after="0" w:line="240" w:lineRule="auto"/>
        <w:ind w:firstLine="567"/>
        <w:jc w:val="both"/>
        <w:rPr>
          <w:rFonts w:ascii="Times New Roman" w:hAnsi="Times New Roman"/>
          <w:b/>
          <w:sz w:val="24"/>
          <w:szCs w:val="24"/>
          <w:lang w:val="uk-UA"/>
        </w:rPr>
      </w:pPr>
      <w:r w:rsidRPr="00CD44E4">
        <w:rPr>
          <w:rFonts w:ascii="Times New Roman" w:hAnsi="Times New Roman"/>
          <w:b/>
          <w:sz w:val="24"/>
          <w:szCs w:val="24"/>
          <w:lang w:val="uk-UA"/>
        </w:rPr>
        <w:t xml:space="preserve">Зазначена проблема не може бути розв’язана за допомогою ринкових механізмів, так як на державному рівні делеговано повноваження щодо встановлення ставок місцевих податків і зборів </w:t>
      </w:r>
      <w:r w:rsidR="002D1B5F" w:rsidRPr="00CD44E4">
        <w:rPr>
          <w:rFonts w:ascii="Times New Roman" w:hAnsi="Times New Roman"/>
          <w:b/>
          <w:sz w:val="24"/>
          <w:szCs w:val="24"/>
          <w:lang w:val="uk-UA"/>
        </w:rPr>
        <w:t xml:space="preserve">- </w:t>
      </w:r>
      <w:r w:rsidRPr="00CD44E4">
        <w:rPr>
          <w:rFonts w:ascii="Times New Roman" w:hAnsi="Times New Roman"/>
          <w:b/>
          <w:sz w:val="24"/>
          <w:szCs w:val="24"/>
          <w:lang w:val="uk-UA"/>
        </w:rPr>
        <w:t>органам місцевого самоврядування</w:t>
      </w:r>
      <w:r w:rsidR="00703DE9" w:rsidRPr="00CD44E4">
        <w:rPr>
          <w:rFonts w:ascii="Times New Roman" w:hAnsi="Times New Roman"/>
          <w:b/>
          <w:sz w:val="24"/>
          <w:szCs w:val="24"/>
          <w:lang w:val="uk-UA"/>
        </w:rPr>
        <w:t>,</w:t>
      </w:r>
      <w:r w:rsidRPr="00CD44E4">
        <w:rPr>
          <w:rFonts w:ascii="Times New Roman" w:hAnsi="Times New Roman"/>
          <w:b/>
          <w:sz w:val="24"/>
          <w:szCs w:val="24"/>
          <w:lang w:val="uk-UA"/>
        </w:rPr>
        <w:t xml:space="preserve"> шляхом прийняття відповідного рішення.</w:t>
      </w:r>
      <w:r w:rsidR="00CD44E4" w:rsidRPr="00CD44E4">
        <w:rPr>
          <w:rFonts w:ascii="Times New Roman" w:hAnsi="Times New Roman"/>
          <w:b/>
          <w:sz w:val="24"/>
          <w:szCs w:val="24"/>
          <w:lang w:val="uk-UA"/>
        </w:rPr>
        <w:t xml:space="preserve"> Суб’єкти господарювання не можуть застосовуючи ринкові механізми (попит, пропозиція, ціна, конкуренція та економічні закони) створити баланс між своїми інтересами та інтересами громадян чи держави.  </w:t>
      </w:r>
    </w:p>
    <w:p w:rsidR="00F51F77" w:rsidRPr="00F51F77" w:rsidRDefault="00F51F77" w:rsidP="00F51F77">
      <w:pPr>
        <w:spacing w:after="0" w:line="240" w:lineRule="auto"/>
        <w:ind w:firstLine="567"/>
        <w:jc w:val="both"/>
        <w:rPr>
          <w:rFonts w:ascii="Times New Roman" w:hAnsi="Times New Roman"/>
          <w:b/>
          <w:sz w:val="24"/>
          <w:szCs w:val="24"/>
          <w:lang w:val="uk-UA"/>
        </w:rPr>
      </w:pPr>
      <w:r w:rsidRPr="00F51F77">
        <w:rPr>
          <w:rFonts w:ascii="Times New Roman" w:hAnsi="Times New Roman"/>
          <w:b/>
          <w:sz w:val="24"/>
          <w:szCs w:val="24"/>
          <w:lang w:val="uk-UA"/>
        </w:rPr>
        <w:t xml:space="preserve">Зазначена проблема не може бути розв’язана також і за допомогою діючих регуляторних актів. </w:t>
      </w:r>
      <w:r>
        <w:rPr>
          <w:rFonts w:ascii="Times New Roman" w:hAnsi="Times New Roman"/>
          <w:sz w:val="24"/>
          <w:szCs w:val="24"/>
          <w:lang w:val="uk-UA"/>
        </w:rPr>
        <w:t xml:space="preserve">Адже, наразі, регуляторні акти, прийняті </w:t>
      </w:r>
      <w:proofErr w:type="spellStart"/>
      <w:r>
        <w:rPr>
          <w:rFonts w:ascii="Times New Roman" w:hAnsi="Times New Roman"/>
          <w:sz w:val="24"/>
          <w:szCs w:val="24"/>
          <w:lang w:val="uk-UA"/>
        </w:rPr>
        <w:t>Томаківською</w:t>
      </w:r>
      <w:proofErr w:type="spellEnd"/>
      <w:r>
        <w:rPr>
          <w:rFonts w:ascii="Times New Roman" w:hAnsi="Times New Roman"/>
          <w:sz w:val="24"/>
          <w:szCs w:val="24"/>
          <w:lang w:val="uk-UA"/>
        </w:rPr>
        <w:t xml:space="preserve"> селищною радою, якими б встановлювалися ставки податку на нерухоме майно, відмінне від земельної ділянки – відсутні. Попереднє рішення селищної ради, яким встановлено став</w:t>
      </w:r>
      <w:r w:rsidR="00CD44E4">
        <w:rPr>
          <w:rFonts w:ascii="Times New Roman" w:hAnsi="Times New Roman"/>
          <w:sz w:val="24"/>
          <w:szCs w:val="24"/>
          <w:lang w:val="uk-UA"/>
        </w:rPr>
        <w:t>ки податку, в тому числі на 2019 рік – втратить свою чинність з 01.01.2020 року, так як приймалося на 1 рік, згідно з вимогами Податкового кодексу України</w:t>
      </w:r>
      <w:r>
        <w:rPr>
          <w:rFonts w:ascii="Times New Roman" w:hAnsi="Times New Roman"/>
          <w:b/>
          <w:sz w:val="24"/>
          <w:szCs w:val="24"/>
          <w:lang w:val="uk-UA"/>
        </w:rPr>
        <w:t>.</w:t>
      </w:r>
    </w:p>
    <w:p w:rsidR="00255B45" w:rsidRPr="000E712C" w:rsidRDefault="002B2F87" w:rsidP="00F51F77">
      <w:pPr>
        <w:spacing w:after="0" w:line="240" w:lineRule="auto"/>
        <w:ind w:firstLine="567"/>
        <w:jc w:val="both"/>
        <w:rPr>
          <w:rFonts w:ascii="Times New Roman" w:hAnsi="Times New Roman"/>
          <w:sz w:val="24"/>
          <w:szCs w:val="24"/>
          <w:lang w:val="uk-UA"/>
        </w:rPr>
      </w:pPr>
      <w:r w:rsidRPr="000E712C">
        <w:rPr>
          <w:rFonts w:ascii="Times New Roman" w:hAnsi="Times New Roman"/>
          <w:sz w:val="24"/>
          <w:szCs w:val="24"/>
          <w:lang w:val="uk-UA"/>
        </w:rPr>
        <w:t>О</w:t>
      </w:r>
      <w:r w:rsidR="00255B45" w:rsidRPr="000E712C">
        <w:rPr>
          <w:rFonts w:ascii="Times New Roman" w:hAnsi="Times New Roman"/>
          <w:sz w:val="24"/>
          <w:szCs w:val="24"/>
          <w:lang w:val="uk-UA"/>
        </w:rPr>
        <w:t>сновні групи (підгрупи), на які проблема справляє вплив: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531"/>
        <w:gridCol w:w="2922"/>
        <w:gridCol w:w="2646"/>
      </w:tblGrid>
      <w:tr w:rsidR="00255B45" w:rsidRPr="000E712C" w:rsidTr="00DA7EC7">
        <w:trPr>
          <w:tblCellSpacing w:w="22" w:type="dxa"/>
        </w:trPr>
        <w:tc>
          <w:tcPr>
            <w:tcW w:w="2208" w:type="pct"/>
            <w:tcBorders>
              <w:top w:val="outset" w:sz="6" w:space="0" w:color="auto"/>
              <w:left w:val="outset" w:sz="6" w:space="0" w:color="auto"/>
              <w:bottom w:val="outset" w:sz="6" w:space="0" w:color="auto"/>
              <w:right w:val="outset" w:sz="6" w:space="0" w:color="auto"/>
            </w:tcBorders>
          </w:tcPr>
          <w:p w:rsidR="00255B45" w:rsidRPr="000E712C" w:rsidRDefault="00255B45" w:rsidP="000E712C">
            <w:pPr>
              <w:pStyle w:val="a3"/>
              <w:jc w:val="both"/>
              <w:rPr>
                <w:lang w:val="uk-UA"/>
              </w:rPr>
            </w:pPr>
            <w:r w:rsidRPr="000E712C">
              <w:rPr>
                <w:lang w:val="uk-UA"/>
              </w:rPr>
              <w:t>Групи (підгрупи)</w:t>
            </w:r>
          </w:p>
        </w:tc>
        <w:tc>
          <w:tcPr>
            <w:tcW w:w="1423" w:type="pct"/>
            <w:tcBorders>
              <w:top w:val="outset" w:sz="6" w:space="0" w:color="auto"/>
              <w:left w:val="outset" w:sz="6" w:space="0" w:color="auto"/>
              <w:bottom w:val="outset" w:sz="6" w:space="0" w:color="auto"/>
              <w:right w:val="outset" w:sz="6" w:space="0" w:color="auto"/>
            </w:tcBorders>
          </w:tcPr>
          <w:p w:rsidR="00255B45" w:rsidRPr="000E712C" w:rsidRDefault="00255B45" w:rsidP="000E712C">
            <w:pPr>
              <w:pStyle w:val="a3"/>
              <w:jc w:val="both"/>
              <w:rPr>
                <w:lang w:val="uk-UA"/>
              </w:rPr>
            </w:pPr>
            <w:r w:rsidRPr="000E712C">
              <w:rPr>
                <w:lang w:val="uk-UA"/>
              </w:rPr>
              <w:t>Так</w:t>
            </w:r>
          </w:p>
        </w:tc>
        <w:tc>
          <w:tcPr>
            <w:tcW w:w="1276" w:type="pct"/>
            <w:tcBorders>
              <w:top w:val="outset" w:sz="6" w:space="0" w:color="auto"/>
              <w:left w:val="outset" w:sz="6" w:space="0" w:color="auto"/>
              <w:bottom w:val="outset" w:sz="6" w:space="0" w:color="auto"/>
              <w:right w:val="outset" w:sz="6" w:space="0" w:color="auto"/>
            </w:tcBorders>
          </w:tcPr>
          <w:p w:rsidR="00255B45" w:rsidRPr="000E712C" w:rsidRDefault="00255B45" w:rsidP="000E712C">
            <w:pPr>
              <w:pStyle w:val="a3"/>
              <w:jc w:val="both"/>
              <w:rPr>
                <w:lang w:val="uk-UA"/>
              </w:rPr>
            </w:pPr>
            <w:r w:rsidRPr="000E712C">
              <w:rPr>
                <w:lang w:val="uk-UA"/>
              </w:rPr>
              <w:t>Ні</w:t>
            </w:r>
          </w:p>
        </w:tc>
      </w:tr>
      <w:tr w:rsidR="00255B45" w:rsidRPr="000E712C" w:rsidTr="00DA7EC7">
        <w:trPr>
          <w:tblCellSpacing w:w="22" w:type="dxa"/>
        </w:trPr>
        <w:tc>
          <w:tcPr>
            <w:tcW w:w="2208" w:type="pct"/>
            <w:tcBorders>
              <w:top w:val="outset" w:sz="6" w:space="0" w:color="auto"/>
              <w:left w:val="outset" w:sz="6" w:space="0" w:color="auto"/>
              <w:bottom w:val="outset" w:sz="6" w:space="0" w:color="auto"/>
              <w:right w:val="outset" w:sz="6" w:space="0" w:color="auto"/>
            </w:tcBorders>
          </w:tcPr>
          <w:p w:rsidR="00255B45" w:rsidRPr="000E712C" w:rsidRDefault="00255B45" w:rsidP="000E712C">
            <w:pPr>
              <w:pStyle w:val="a3"/>
              <w:jc w:val="both"/>
              <w:rPr>
                <w:lang w:val="uk-UA"/>
              </w:rPr>
            </w:pPr>
            <w:r w:rsidRPr="000E712C">
              <w:rPr>
                <w:lang w:val="uk-UA"/>
              </w:rPr>
              <w:t>Громадяни</w:t>
            </w:r>
          </w:p>
        </w:tc>
        <w:tc>
          <w:tcPr>
            <w:tcW w:w="1423" w:type="pct"/>
            <w:tcBorders>
              <w:top w:val="outset" w:sz="6" w:space="0" w:color="auto"/>
              <w:left w:val="outset" w:sz="6" w:space="0" w:color="auto"/>
              <w:bottom w:val="outset" w:sz="6" w:space="0" w:color="auto"/>
              <w:right w:val="outset" w:sz="6" w:space="0" w:color="auto"/>
            </w:tcBorders>
          </w:tcPr>
          <w:p w:rsidR="00255B45" w:rsidRPr="000E712C" w:rsidRDefault="005D145F" w:rsidP="00A94C4E">
            <w:pPr>
              <w:pStyle w:val="a3"/>
              <w:jc w:val="both"/>
              <w:rPr>
                <w:lang w:val="uk-UA"/>
              </w:rPr>
            </w:pPr>
            <w:r>
              <w:rPr>
                <w:lang w:val="uk-UA"/>
              </w:rPr>
              <w:t>+</w:t>
            </w:r>
            <w:r w:rsidR="0020069E">
              <w:t xml:space="preserve"> </w:t>
            </w:r>
            <w:r w:rsidR="00A94C4E">
              <w:rPr>
                <w:lang w:val="uk-UA"/>
              </w:rPr>
              <w:t>Справляння податку</w:t>
            </w:r>
            <w:r w:rsidR="00CD44E4">
              <w:rPr>
                <w:lang w:val="uk-UA"/>
              </w:rPr>
              <w:t xml:space="preserve"> на мінімальному рівні </w:t>
            </w:r>
            <w:r w:rsidR="00A94C4E">
              <w:rPr>
                <w:lang w:val="uk-UA"/>
              </w:rPr>
              <w:t xml:space="preserve"> (в разі не прийняття регуляторного акту) не дозволятиме</w:t>
            </w:r>
            <w:r w:rsidR="0020069E" w:rsidRPr="0020069E">
              <w:rPr>
                <w:lang w:val="uk-UA"/>
              </w:rPr>
              <w:t xml:space="preserve"> </w:t>
            </w:r>
            <w:r w:rsidR="0020069E">
              <w:rPr>
                <w:lang w:val="uk-UA"/>
              </w:rPr>
              <w:t xml:space="preserve">в повному обсязі </w:t>
            </w:r>
            <w:r w:rsidR="0020069E" w:rsidRPr="0020069E">
              <w:rPr>
                <w:lang w:val="uk-UA"/>
              </w:rPr>
              <w:t>виконувати бюджетні програми</w:t>
            </w:r>
            <w:r w:rsidR="0020069E">
              <w:rPr>
                <w:lang w:val="uk-UA"/>
              </w:rPr>
              <w:t xml:space="preserve"> для населення (надання матеріальних допомог, подарунків соціально – незахищеним верствам населення, тощо)</w:t>
            </w:r>
          </w:p>
        </w:tc>
        <w:tc>
          <w:tcPr>
            <w:tcW w:w="1276" w:type="pct"/>
            <w:tcBorders>
              <w:top w:val="outset" w:sz="6" w:space="0" w:color="auto"/>
              <w:left w:val="outset" w:sz="6" w:space="0" w:color="auto"/>
              <w:bottom w:val="outset" w:sz="6" w:space="0" w:color="auto"/>
              <w:right w:val="outset" w:sz="6" w:space="0" w:color="auto"/>
            </w:tcBorders>
          </w:tcPr>
          <w:p w:rsidR="00255B45" w:rsidRPr="000E712C" w:rsidRDefault="00255B45" w:rsidP="000E712C">
            <w:pPr>
              <w:pStyle w:val="a3"/>
              <w:jc w:val="both"/>
              <w:rPr>
                <w:lang w:val="uk-UA"/>
              </w:rPr>
            </w:pPr>
            <w:r w:rsidRPr="000E712C">
              <w:rPr>
                <w:lang w:val="uk-UA"/>
              </w:rPr>
              <w:t> </w:t>
            </w:r>
            <w:r w:rsidR="00A94C4E">
              <w:rPr>
                <w:lang w:val="uk-UA"/>
              </w:rPr>
              <w:t>-</w:t>
            </w:r>
          </w:p>
        </w:tc>
      </w:tr>
      <w:tr w:rsidR="00255B45" w:rsidRPr="003F39A8" w:rsidTr="00DA7EC7">
        <w:trPr>
          <w:tblCellSpacing w:w="22" w:type="dxa"/>
        </w:trPr>
        <w:tc>
          <w:tcPr>
            <w:tcW w:w="2208" w:type="pct"/>
            <w:tcBorders>
              <w:top w:val="outset" w:sz="6" w:space="0" w:color="auto"/>
              <w:left w:val="outset" w:sz="6" w:space="0" w:color="auto"/>
              <w:bottom w:val="outset" w:sz="6" w:space="0" w:color="auto"/>
              <w:right w:val="outset" w:sz="6" w:space="0" w:color="auto"/>
            </w:tcBorders>
          </w:tcPr>
          <w:p w:rsidR="00255B45" w:rsidRPr="000E712C" w:rsidRDefault="00255B45" w:rsidP="000E712C">
            <w:pPr>
              <w:pStyle w:val="a3"/>
              <w:jc w:val="both"/>
              <w:rPr>
                <w:lang w:val="uk-UA"/>
              </w:rPr>
            </w:pPr>
            <w:r w:rsidRPr="000E712C">
              <w:rPr>
                <w:lang w:val="uk-UA"/>
              </w:rPr>
              <w:t>Держава</w:t>
            </w:r>
          </w:p>
        </w:tc>
        <w:tc>
          <w:tcPr>
            <w:tcW w:w="1423" w:type="pct"/>
            <w:tcBorders>
              <w:top w:val="outset" w:sz="6" w:space="0" w:color="auto"/>
              <w:left w:val="outset" w:sz="6" w:space="0" w:color="auto"/>
              <w:bottom w:val="outset" w:sz="6" w:space="0" w:color="auto"/>
              <w:right w:val="outset" w:sz="6" w:space="0" w:color="auto"/>
            </w:tcBorders>
          </w:tcPr>
          <w:p w:rsidR="00255B45" w:rsidRPr="000E712C" w:rsidRDefault="005D145F" w:rsidP="0020069E">
            <w:pPr>
              <w:pStyle w:val="a3"/>
              <w:jc w:val="both"/>
              <w:rPr>
                <w:lang w:val="uk-UA"/>
              </w:rPr>
            </w:pPr>
            <w:r>
              <w:rPr>
                <w:lang w:val="uk-UA"/>
              </w:rPr>
              <w:t>+</w:t>
            </w:r>
            <w:r w:rsidR="0020069E" w:rsidRPr="0020069E">
              <w:rPr>
                <w:lang w:val="uk-UA"/>
              </w:rPr>
              <w:t xml:space="preserve"> Не дотримання соціальних стандартів</w:t>
            </w:r>
            <w:r w:rsidR="00A94C4E">
              <w:rPr>
                <w:lang w:val="uk-UA"/>
              </w:rPr>
              <w:t xml:space="preserve"> (у випадку справляння податку за мінімальними ставками)</w:t>
            </w:r>
            <w:r w:rsidR="0020069E" w:rsidRPr="0020069E">
              <w:rPr>
                <w:lang w:val="uk-UA"/>
              </w:rPr>
              <w:t xml:space="preserve">, </w:t>
            </w:r>
            <w:r w:rsidR="0020069E">
              <w:rPr>
                <w:lang w:val="uk-UA"/>
              </w:rPr>
              <w:t>відсутність можливості</w:t>
            </w:r>
            <w:r w:rsidR="0020069E" w:rsidRPr="0020069E">
              <w:rPr>
                <w:lang w:val="uk-UA"/>
              </w:rPr>
              <w:t xml:space="preserve"> забезпечити якісний рівень </w:t>
            </w:r>
            <w:proofErr w:type="spellStart"/>
            <w:r w:rsidR="0020069E" w:rsidRPr="0020069E">
              <w:rPr>
                <w:lang w:val="uk-UA"/>
              </w:rPr>
              <w:t>життя</w:t>
            </w:r>
            <w:r w:rsidR="00A94C4E">
              <w:rPr>
                <w:lang w:val="uk-UA"/>
              </w:rPr>
              <w:t>-</w:t>
            </w:r>
            <w:proofErr w:type="spellEnd"/>
            <w:r w:rsidR="0020069E" w:rsidRPr="0020069E">
              <w:rPr>
                <w:lang w:val="uk-UA"/>
              </w:rPr>
              <w:t xml:space="preserve"> </w:t>
            </w:r>
            <w:r w:rsidR="0020069E">
              <w:rPr>
                <w:lang w:val="uk-UA"/>
              </w:rPr>
              <w:t xml:space="preserve">прогнозовано </w:t>
            </w:r>
            <w:r w:rsidR="0020069E" w:rsidRPr="0020069E">
              <w:rPr>
                <w:lang w:val="uk-UA"/>
              </w:rPr>
              <w:t xml:space="preserve">призведе до підвищення рівня соціальної </w:t>
            </w:r>
            <w:r w:rsidR="0020069E">
              <w:rPr>
                <w:lang w:val="uk-UA"/>
              </w:rPr>
              <w:t xml:space="preserve">напруги, </w:t>
            </w:r>
            <w:r w:rsidR="0020069E">
              <w:rPr>
                <w:lang w:val="uk-UA"/>
              </w:rPr>
              <w:lastRenderedPageBreak/>
              <w:t>виникнення політичної т</w:t>
            </w:r>
            <w:r w:rsidR="0020069E" w:rsidRPr="0020069E">
              <w:rPr>
                <w:lang w:val="uk-UA"/>
              </w:rPr>
              <w:t>а соціальної нестабільності в суспільстві</w:t>
            </w:r>
          </w:p>
        </w:tc>
        <w:tc>
          <w:tcPr>
            <w:tcW w:w="1276" w:type="pct"/>
            <w:tcBorders>
              <w:top w:val="outset" w:sz="6" w:space="0" w:color="auto"/>
              <w:left w:val="outset" w:sz="6" w:space="0" w:color="auto"/>
              <w:bottom w:val="outset" w:sz="6" w:space="0" w:color="auto"/>
              <w:right w:val="outset" w:sz="6" w:space="0" w:color="auto"/>
            </w:tcBorders>
          </w:tcPr>
          <w:p w:rsidR="00255B45" w:rsidRPr="000E712C" w:rsidRDefault="00255B45" w:rsidP="000E712C">
            <w:pPr>
              <w:pStyle w:val="a3"/>
              <w:jc w:val="both"/>
              <w:rPr>
                <w:lang w:val="uk-UA"/>
              </w:rPr>
            </w:pPr>
            <w:r w:rsidRPr="000E712C">
              <w:rPr>
                <w:lang w:val="uk-UA"/>
              </w:rPr>
              <w:lastRenderedPageBreak/>
              <w:t> </w:t>
            </w:r>
            <w:r w:rsidR="00A94C4E">
              <w:rPr>
                <w:lang w:val="uk-UA"/>
              </w:rPr>
              <w:t>-</w:t>
            </w:r>
          </w:p>
        </w:tc>
      </w:tr>
      <w:tr w:rsidR="00255B45" w:rsidRPr="000E712C" w:rsidTr="00DA7EC7">
        <w:trPr>
          <w:tblCellSpacing w:w="22" w:type="dxa"/>
        </w:trPr>
        <w:tc>
          <w:tcPr>
            <w:tcW w:w="2208" w:type="pct"/>
            <w:tcBorders>
              <w:top w:val="outset" w:sz="6" w:space="0" w:color="auto"/>
              <w:left w:val="outset" w:sz="6" w:space="0" w:color="auto"/>
              <w:bottom w:val="outset" w:sz="6" w:space="0" w:color="auto"/>
              <w:right w:val="outset" w:sz="6" w:space="0" w:color="auto"/>
            </w:tcBorders>
          </w:tcPr>
          <w:p w:rsidR="00255B45" w:rsidRPr="000E712C" w:rsidRDefault="00A94C4E" w:rsidP="000E712C">
            <w:pPr>
              <w:pStyle w:val="a3"/>
              <w:jc w:val="both"/>
              <w:rPr>
                <w:lang w:val="uk-UA"/>
              </w:rPr>
            </w:pPr>
            <w:r>
              <w:rPr>
                <w:lang w:val="uk-UA"/>
              </w:rPr>
              <w:lastRenderedPageBreak/>
              <w:t>Суб'єкти господарювання</w:t>
            </w:r>
          </w:p>
        </w:tc>
        <w:tc>
          <w:tcPr>
            <w:tcW w:w="1423" w:type="pct"/>
            <w:tcBorders>
              <w:top w:val="outset" w:sz="6" w:space="0" w:color="auto"/>
              <w:left w:val="outset" w:sz="6" w:space="0" w:color="auto"/>
              <w:bottom w:val="outset" w:sz="6" w:space="0" w:color="auto"/>
              <w:right w:val="outset" w:sz="6" w:space="0" w:color="auto"/>
            </w:tcBorders>
          </w:tcPr>
          <w:p w:rsidR="00255B45" w:rsidRPr="000E712C" w:rsidRDefault="005D145F" w:rsidP="00A94C4E">
            <w:pPr>
              <w:pStyle w:val="a3"/>
              <w:jc w:val="both"/>
              <w:rPr>
                <w:lang w:val="uk-UA"/>
              </w:rPr>
            </w:pPr>
            <w:r>
              <w:rPr>
                <w:lang w:val="uk-UA"/>
              </w:rPr>
              <w:t>+</w:t>
            </w:r>
            <w:r w:rsidR="00E90075">
              <w:t xml:space="preserve"> </w:t>
            </w:r>
            <w:r w:rsidR="00E90075" w:rsidRPr="00E90075">
              <w:rPr>
                <w:lang w:val="uk-UA"/>
              </w:rPr>
              <w:t>Сплата податк</w:t>
            </w:r>
            <w:r w:rsidR="00E90075">
              <w:rPr>
                <w:lang w:val="uk-UA"/>
              </w:rPr>
              <w:t xml:space="preserve">у </w:t>
            </w:r>
            <w:r w:rsidR="00E90075" w:rsidRPr="00E90075">
              <w:rPr>
                <w:lang w:val="uk-UA"/>
              </w:rPr>
              <w:t>в розмірах, встановлених радою</w:t>
            </w:r>
            <w:r w:rsidR="00E90075">
              <w:rPr>
                <w:lang w:val="uk-UA"/>
              </w:rPr>
              <w:t>, які є оптимальними та не створюють надмірного податкового навантаження</w:t>
            </w:r>
            <w:r w:rsidR="00A94C4E">
              <w:rPr>
                <w:lang w:val="uk-UA"/>
              </w:rPr>
              <w:t xml:space="preserve">, врахування інтересів суб’єктів господарювання </w:t>
            </w:r>
          </w:p>
        </w:tc>
        <w:tc>
          <w:tcPr>
            <w:tcW w:w="1276" w:type="pct"/>
            <w:tcBorders>
              <w:top w:val="outset" w:sz="6" w:space="0" w:color="auto"/>
              <w:left w:val="outset" w:sz="6" w:space="0" w:color="auto"/>
              <w:bottom w:val="outset" w:sz="6" w:space="0" w:color="auto"/>
              <w:right w:val="outset" w:sz="6" w:space="0" w:color="auto"/>
            </w:tcBorders>
          </w:tcPr>
          <w:p w:rsidR="00255B45" w:rsidRPr="000E712C" w:rsidRDefault="00255B45" w:rsidP="000E712C">
            <w:pPr>
              <w:pStyle w:val="a3"/>
              <w:jc w:val="both"/>
              <w:rPr>
                <w:lang w:val="uk-UA"/>
              </w:rPr>
            </w:pPr>
            <w:r w:rsidRPr="000E712C">
              <w:rPr>
                <w:lang w:val="uk-UA"/>
              </w:rPr>
              <w:t> </w:t>
            </w:r>
            <w:r w:rsidR="00A94C4E">
              <w:rPr>
                <w:lang w:val="uk-UA"/>
              </w:rPr>
              <w:t>-</w:t>
            </w:r>
          </w:p>
        </w:tc>
      </w:tr>
      <w:tr w:rsidR="00255B45" w:rsidRPr="000E712C" w:rsidTr="00DA7EC7">
        <w:trPr>
          <w:tblCellSpacing w:w="22" w:type="dxa"/>
        </w:trPr>
        <w:tc>
          <w:tcPr>
            <w:tcW w:w="2208" w:type="pct"/>
            <w:tcBorders>
              <w:top w:val="outset" w:sz="6" w:space="0" w:color="auto"/>
              <w:left w:val="outset" w:sz="6" w:space="0" w:color="auto"/>
              <w:bottom w:val="outset" w:sz="6" w:space="0" w:color="auto"/>
              <w:right w:val="outset" w:sz="6" w:space="0" w:color="auto"/>
            </w:tcBorders>
          </w:tcPr>
          <w:p w:rsidR="00255B45" w:rsidRPr="000E712C" w:rsidRDefault="00255B45" w:rsidP="000E712C">
            <w:pPr>
              <w:pStyle w:val="a3"/>
              <w:jc w:val="both"/>
              <w:rPr>
                <w:lang w:val="uk-UA"/>
              </w:rPr>
            </w:pPr>
            <w:r w:rsidRPr="000E712C">
              <w:rPr>
                <w:lang w:val="uk-UA"/>
              </w:rPr>
              <w:t>у тому числі суб'єкти малого підприємництва*</w:t>
            </w:r>
          </w:p>
        </w:tc>
        <w:tc>
          <w:tcPr>
            <w:tcW w:w="1423" w:type="pct"/>
            <w:tcBorders>
              <w:top w:val="outset" w:sz="6" w:space="0" w:color="auto"/>
              <w:left w:val="outset" w:sz="6" w:space="0" w:color="auto"/>
              <w:bottom w:val="outset" w:sz="6" w:space="0" w:color="auto"/>
              <w:right w:val="outset" w:sz="6" w:space="0" w:color="auto"/>
            </w:tcBorders>
          </w:tcPr>
          <w:p w:rsidR="00255B45" w:rsidRPr="000E712C" w:rsidRDefault="005D145F" w:rsidP="000E712C">
            <w:pPr>
              <w:pStyle w:val="a3"/>
              <w:jc w:val="both"/>
              <w:rPr>
                <w:lang w:val="uk-UA"/>
              </w:rPr>
            </w:pPr>
            <w:r>
              <w:rPr>
                <w:lang w:val="uk-UA"/>
              </w:rPr>
              <w:t>+</w:t>
            </w:r>
            <w:r w:rsidR="00E90075">
              <w:t xml:space="preserve"> </w:t>
            </w:r>
            <w:r w:rsidR="00E90075" w:rsidRPr="00E90075">
              <w:rPr>
                <w:lang w:val="uk-UA"/>
              </w:rPr>
              <w:t>Сплата податку в розмірах, встановлених радою, які є оптимальними та не створюють надмірного податкового навантаження</w:t>
            </w:r>
          </w:p>
        </w:tc>
        <w:tc>
          <w:tcPr>
            <w:tcW w:w="1276" w:type="pct"/>
            <w:tcBorders>
              <w:top w:val="outset" w:sz="6" w:space="0" w:color="auto"/>
              <w:left w:val="outset" w:sz="6" w:space="0" w:color="auto"/>
              <w:bottom w:val="outset" w:sz="6" w:space="0" w:color="auto"/>
              <w:right w:val="outset" w:sz="6" w:space="0" w:color="auto"/>
            </w:tcBorders>
          </w:tcPr>
          <w:p w:rsidR="00255B45" w:rsidRPr="000E712C" w:rsidRDefault="00255B45" w:rsidP="000E712C">
            <w:pPr>
              <w:pStyle w:val="a3"/>
              <w:jc w:val="both"/>
              <w:rPr>
                <w:lang w:val="uk-UA"/>
              </w:rPr>
            </w:pPr>
            <w:r w:rsidRPr="000E712C">
              <w:rPr>
                <w:lang w:val="uk-UA"/>
              </w:rPr>
              <w:t> </w:t>
            </w:r>
            <w:r w:rsidR="00A94C4E">
              <w:rPr>
                <w:lang w:val="uk-UA"/>
              </w:rPr>
              <w:t>-</w:t>
            </w:r>
          </w:p>
        </w:tc>
      </w:tr>
    </w:tbl>
    <w:p w:rsidR="00960312" w:rsidRPr="00813520" w:rsidRDefault="00F27516" w:rsidP="00A94C4E">
      <w:pPr>
        <w:pStyle w:val="3"/>
        <w:spacing w:before="120" w:after="0"/>
        <w:ind w:firstLine="708"/>
        <w:jc w:val="both"/>
        <w:rPr>
          <w:b w:val="0"/>
          <w:sz w:val="24"/>
          <w:szCs w:val="24"/>
          <w:lang w:val="uk-UA"/>
        </w:rPr>
      </w:pPr>
      <w:r w:rsidRPr="000E712C">
        <w:rPr>
          <w:b w:val="0"/>
          <w:sz w:val="24"/>
          <w:szCs w:val="24"/>
          <w:lang w:val="uk-UA"/>
        </w:rPr>
        <w:t xml:space="preserve">З метою безумовного виконання вимог Податкового кодексу України та недопущення суперечливих ситуацій, </w:t>
      </w:r>
      <w:r w:rsidR="00A94C4E">
        <w:rPr>
          <w:b w:val="0"/>
          <w:sz w:val="24"/>
          <w:szCs w:val="24"/>
          <w:lang w:val="uk-UA"/>
        </w:rPr>
        <w:t xml:space="preserve">забезпечення врахування інтересів суб’єктів господарювання та як наслідок - сприятливого економічного клімату в громаді, </w:t>
      </w:r>
      <w:r w:rsidRPr="000E712C">
        <w:rPr>
          <w:b w:val="0"/>
          <w:sz w:val="24"/>
          <w:szCs w:val="24"/>
          <w:lang w:val="uk-UA"/>
        </w:rPr>
        <w:t>пропонується прийняття</w:t>
      </w:r>
      <w:r w:rsidR="005D145F" w:rsidRPr="005D145F">
        <w:rPr>
          <w:lang w:val="uk-UA"/>
        </w:rPr>
        <w:t xml:space="preserve"> </w:t>
      </w:r>
      <w:r w:rsidR="005D145F" w:rsidRPr="005D145F">
        <w:rPr>
          <w:b w:val="0"/>
          <w:sz w:val="24"/>
          <w:szCs w:val="24"/>
          <w:lang w:val="uk-UA"/>
        </w:rPr>
        <w:t>регуляторного акта – ріш</w:t>
      </w:r>
      <w:r w:rsidR="005D145F">
        <w:rPr>
          <w:b w:val="0"/>
          <w:sz w:val="24"/>
          <w:szCs w:val="24"/>
          <w:lang w:val="uk-UA"/>
        </w:rPr>
        <w:t xml:space="preserve">ення </w:t>
      </w:r>
      <w:proofErr w:type="spellStart"/>
      <w:r w:rsidR="005D145F">
        <w:rPr>
          <w:b w:val="0"/>
          <w:sz w:val="24"/>
          <w:szCs w:val="24"/>
          <w:lang w:val="uk-UA"/>
        </w:rPr>
        <w:t>Томаківської</w:t>
      </w:r>
      <w:proofErr w:type="spellEnd"/>
      <w:r w:rsidR="005D145F">
        <w:rPr>
          <w:b w:val="0"/>
          <w:sz w:val="24"/>
          <w:szCs w:val="24"/>
          <w:lang w:val="uk-UA"/>
        </w:rPr>
        <w:t xml:space="preserve"> селищної ради </w:t>
      </w:r>
      <w:r w:rsidR="005D145F" w:rsidRPr="005D145F">
        <w:rPr>
          <w:i/>
          <w:sz w:val="24"/>
          <w:szCs w:val="24"/>
          <w:lang w:val="uk-UA"/>
        </w:rPr>
        <w:t>«Про встановлення ставок та пільг із сплати податку на нерухоме майно, відмін</w:t>
      </w:r>
      <w:r w:rsidR="00A94C4E">
        <w:rPr>
          <w:i/>
          <w:sz w:val="24"/>
          <w:szCs w:val="24"/>
          <w:lang w:val="uk-UA"/>
        </w:rPr>
        <w:t>не від земельної ділянки на 2020</w:t>
      </w:r>
      <w:r w:rsidR="005D145F" w:rsidRPr="005D145F">
        <w:rPr>
          <w:i/>
          <w:sz w:val="24"/>
          <w:szCs w:val="24"/>
          <w:lang w:val="uk-UA"/>
        </w:rPr>
        <w:t xml:space="preserve"> рік»</w:t>
      </w:r>
      <w:r w:rsidR="005D145F">
        <w:rPr>
          <w:i/>
          <w:sz w:val="24"/>
          <w:szCs w:val="24"/>
          <w:lang w:val="uk-UA"/>
        </w:rPr>
        <w:t>.</w:t>
      </w:r>
      <w:r w:rsidRPr="005D145F">
        <w:rPr>
          <w:i/>
          <w:sz w:val="24"/>
          <w:szCs w:val="24"/>
          <w:lang w:val="uk-UA"/>
        </w:rPr>
        <w:t xml:space="preserve"> </w:t>
      </w:r>
    </w:p>
    <w:p w:rsidR="00255B45" w:rsidRPr="00813520" w:rsidRDefault="00255B45" w:rsidP="00255B45">
      <w:pPr>
        <w:pStyle w:val="3"/>
        <w:spacing w:before="120" w:beforeAutospacing="0" w:after="0" w:afterAutospacing="0"/>
        <w:jc w:val="center"/>
        <w:rPr>
          <w:lang w:val="uk-UA"/>
        </w:rPr>
      </w:pPr>
      <w:r w:rsidRPr="00813520">
        <w:rPr>
          <w:lang w:val="uk-UA"/>
        </w:rPr>
        <w:t>II. Цілі державного регулювання</w:t>
      </w:r>
    </w:p>
    <w:p w:rsidR="005D145F" w:rsidRDefault="005D145F" w:rsidP="005D145F">
      <w:pPr>
        <w:pStyle w:val="3"/>
        <w:spacing w:before="120" w:after="0"/>
        <w:jc w:val="both"/>
        <w:rPr>
          <w:rStyle w:val="2"/>
          <w:rFonts w:eastAsia="Calibri"/>
          <w:b w:val="0"/>
          <w:bCs w:val="0"/>
          <w:sz w:val="24"/>
          <w:szCs w:val="24"/>
          <w:lang w:val="uk-UA" w:eastAsia="en-US"/>
        </w:rPr>
      </w:pPr>
      <w:r>
        <w:rPr>
          <w:rStyle w:val="2"/>
          <w:rFonts w:eastAsia="Calibri"/>
          <w:b w:val="0"/>
          <w:bCs w:val="0"/>
          <w:sz w:val="24"/>
          <w:szCs w:val="24"/>
          <w:lang w:val="uk-UA" w:eastAsia="en-US"/>
        </w:rPr>
        <w:t>Прийняття регуляторного акта</w:t>
      </w:r>
      <w:r w:rsidRPr="005D145F">
        <w:rPr>
          <w:rStyle w:val="2"/>
          <w:rFonts w:eastAsia="Calibri"/>
          <w:b w:val="0"/>
          <w:bCs w:val="0"/>
          <w:sz w:val="24"/>
          <w:szCs w:val="24"/>
          <w:lang w:val="uk-UA" w:eastAsia="en-US"/>
        </w:rPr>
        <w:t xml:space="preserve"> дозволить забезпечити реалізацію державної політики у податковій сфер</w:t>
      </w:r>
      <w:r>
        <w:rPr>
          <w:rStyle w:val="2"/>
          <w:rFonts w:eastAsia="Calibri"/>
          <w:b w:val="0"/>
          <w:bCs w:val="0"/>
          <w:sz w:val="24"/>
          <w:szCs w:val="24"/>
          <w:lang w:val="uk-UA" w:eastAsia="en-US"/>
        </w:rPr>
        <w:t>і, спрямовану на поповнення дохі</w:t>
      </w:r>
      <w:r w:rsidRPr="005D145F">
        <w:rPr>
          <w:rStyle w:val="2"/>
          <w:rFonts w:eastAsia="Calibri"/>
          <w:b w:val="0"/>
          <w:bCs w:val="0"/>
          <w:sz w:val="24"/>
          <w:szCs w:val="24"/>
          <w:lang w:val="uk-UA" w:eastAsia="en-US"/>
        </w:rPr>
        <w:t xml:space="preserve">дної частини </w:t>
      </w:r>
      <w:r>
        <w:rPr>
          <w:rStyle w:val="2"/>
          <w:rFonts w:eastAsia="Calibri"/>
          <w:b w:val="0"/>
          <w:bCs w:val="0"/>
          <w:sz w:val="24"/>
          <w:szCs w:val="24"/>
          <w:lang w:val="uk-UA" w:eastAsia="en-US"/>
        </w:rPr>
        <w:t>бюджету та урегулювати</w:t>
      </w:r>
      <w:r w:rsidRPr="005D145F">
        <w:rPr>
          <w:rStyle w:val="2"/>
          <w:rFonts w:eastAsia="Calibri"/>
          <w:b w:val="0"/>
          <w:bCs w:val="0"/>
          <w:sz w:val="24"/>
          <w:szCs w:val="24"/>
          <w:lang w:val="uk-UA" w:eastAsia="en-US"/>
        </w:rPr>
        <w:t xml:space="preserve"> </w:t>
      </w:r>
      <w:r>
        <w:rPr>
          <w:rStyle w:val="2"/>
          <w:rFonts w:eastAsia="Calibri"/>
          <w:b w:val="0"/>
          <w:bCs w:val="0"/>
          <w:sz w:val="24"/>
          <w:szCs w:val="24"/>
          <w:lang w:val="uk-UA" w:eastAsia="en-US"/>
        </w:rPr>
        <w:t>питання</w:t>
      </w:r>
      <w:r w:rsidRPr="005D145F">
        <w:rPr>
          <w:rStyle w:val="2"/>
          <w:rFonts w:eastAsia="Calibri"/>
          <w:b w:val="0"/>
          <w:bCs w:val="0"/>
          <w:sz w:val="24"/>
          <w:szCs w:val="24"/>
          <w:lang w:val="uk-UA" w:eastAsia="en-US"/>
        </w:rPr>
        <w:t>, що виникають у зв'язку із сплатою м</w:t>
      </w:r>
      <w:r>
        <w:rPr>
          <w:rStyle w:val="2"/>
          <w:rFonts w:eastAsia="Calibri"/>
          <w:b w:val="0"/>
          <w:bCs w:val="0"/>
          <w:sz w:val="24"/>
          <w:szCs w:val="24"/>
          <w:lang w:val="uk-UA" w:eastAsia="en-US"/>
        </w:rPr>
        <w:t>ісцевих податків та зборів.</w:t>
      </w:r>
    </w:p>
    <w:p w:rsidR="005D145F" w:rsidRPr="005D145F" w:rsidRDefault="005D145F" w:rsidP="005D145F">
      <w:pPr>
        <w:pStyle w:val="3"/>
        <w:spacing w:before="120" w:after="0"/>
        <w:jc w:val="both"/>
        <w:rPr>
          <w:rStyle w:val="2"/>
          <w:rFonts w:eastAsia="Calibri"/>
          <w:b w:val="0"/>
          <w:bCs w:val="0"/>
          <w:sz w:val="24"/>
          <w:szCs w:val="24"/>
          <w:lang w:val="uk-UA" w:eastAsia="en-US"/>
        </w:rPr>
      </w:pPr>
      <w:r>
        <w:rPr>
          <w:rStyle w:val="2"/>
          <w:rFonts w:eastAsia="Calibri"/>
          <w:b w:val="0"/>
          <w:bCs w:val="0"/>
          <w:sz w:val="24"/>
          <w:szCs w:val="24"/>
          <w:lang w:val="uk-UA" w:eastAsia="en-US"/>
        </w:rPr>
        <w:t>Цілі державного регулювання, що безпосередньо пов’язані із розв’язанням проблеми</w:t>
      </w:r>
      <w:r w:rsidRPr="005D145F">
        <w:rPr>
          <w:rStyle w:val="2"/>
          <w:rFonts w:eastAsia="Calibri"/>
          <w:b w:val="0"/>
          <w:bCs w:val="0"/>
          <w:sz w:val="24"/>
          <w:szCs w:val="24"/>
          <w:lang w:val="uk-UA" w:eastAsia="en-US"/>
        </w:rPr>
        <w:t>:</w:t>
      </w:r>
    </w:p>
    <w:p w:rsidR="005D145F" w:rsidRDefault="005D145F" w:rsidP="005D145F">
      <w:pPr>
        <w:pStyle w:val="3"/>
        <w:spacing w:before="120" w:after="0"/>
        <w:jc w:val="both"/>
        <w:rPr>
          <w:rStyle w:val="2"/>
          <w:rFonts w:eastAsia="Calibri"/>
          <w:b w:val="0"/>
          <w:bCs w:val="0"/>
          <w:sz w:val="24"/>
          <w:szCs w:val="24"/>
          <w:lang w:val="uk-UA" w:eastAsia="en-US"/>
        </w:rPr>
      </w:pPr>
      <w:r w:rsidRPr="005D145F">
        <w:rPr>
          <w:rStyle w:val="2"/>
          <w:rFonts w:eastAsia="Calibri"/>
          <w:b w:val="0"/>
          <w:bCs w:val="0"/>
          <w:sz w:val="24"/>
          <w:szCs w:val="24"/>
          <w:lang w:val="uk-UA" w:eastAsia="en-US"/>
        </w:rPr>
        <w:t xml:space="preserve">- </w:t>
      </w:r>
      <w:r w:rsidR="001B66F1" w:rsidRPr="001B66F1">
        <w:rPr>
          <w:rStyle w:val="2"/>
          <w:rFonts w:eastAsia="Calibri"/>
          <w:b w:val="0"/>
          <w:bCs w:val="0"/>
          <w:sz w:val="24"/>
          <w:szCs w:val="24"/>
          <w:lang w:val="uk-UA" w:eastAsia="en-US"/>
        </w:rPr>
        <w:t>стійке та ефективне зростання</w:t>
      </w:r>
      <w:r w:rsidR="001B66F1">
        <w:rPr>
          <w:rStyle w:val="2"/>
          <w:rFonts w:eastAsia="Calibri"/>
          <w:b w:val="0"/>
          <w:bCs w:val="0"/>
          <w:sz w:val="24"/>
          <w:szCs w:val="24"/>
          <w:lang w:val="uk-UA" w:eastAsia="en-US"/>
        </w:rPr>
        <w:t xml:space="preserve"> надходжень до </w:t>
      </w:r>
      <w:r w:rsidRPr="005D145F">
        <w:rPr>
          <w:rStyle w:val="2"/>
          <w:rFonts w:eastAsia="Calibri"/>
          <w:b w:val="0"/>
          <w:bCs w:val="0"/>
          <w:sz w:val="24"/>
          <w:szCs w:val="24"/>
          <w:lang w:val="uk-UA" w:eastAsia="en-US"/>
        </w:rPr>
        <w:t>бюджету</w:t>
      </w:r>
      <w:r>
        <w:rPr>
          <w:rStyle w:val="2"/>
          <w:rFonts w:eastAsia="Calibri"/>
          <w:b w:val="0"/>
          <w:bCs w:val="0"/>
          <w:sz w:val="24"/>
          <w:szCs w:val="24"/>
          <w:lang w:val="uk-UA" w:eastAsia="en-US"/>
        </w:rPr>
        <w:t xml:space="preserve"> </w:t>
      </w:r>
      <w:proofErr w:type="spellStart"/>
      <w:r>
        <w:rPr>
          <w:rStyle w:val="2"/>
          <w:rFonts w:eastAsia="Calibri"/>
          <w:b w:val="0"/>
          <w:bCs w:val="0"/>
          <w:sz w:val="24"/>
          <w:szCs w:val="24"/>
          <w:lang w:val="uk-UA" w:eastAsia="en-US"/>
        </w:rPr>
        <w:t>Томаківської</w:t>
      </w:r>
      <w:proofErr w:type="spellEnd"/>
      <w:r>
        <w:rPr>
          <w:rStyle w:val="2"/>
          <w:rFonts w:eastAsia="Calibri"/>
          <w:b w:val="0"/>
          <w:bCs w:val="0"/>
          <w:sz w:val="24"/>
          <w:szCs w:val="24"/>
          <w:lang w:val="uk-UA" w:eastAsia="en-US"/>
        </w:rPr>
        <w:t xml:space="preserve"> селищної об’єднаної територіальної громади</w:t>
      </w:r>
      <w:r w:rsidRPr="005D145F">
        <w:rPr>
          <w:rStyle w:val="2"/>
          <w:rFonts w:eastAsia="Calibri"/>
          <w:b w:val="0"/>
          <w:bCs w:val="0"/>
          <w:sz w:val="24"/>
          <w:szCs w:val="24"/>
          <w:lang w:val="uk-UA" w:eastAsia="en-US"/>
        </w:rPr>
        <w:t>;</w:t>
      </w:r>
    </w:p>
    <w:p w:rsidR="001B66F1" w:rsidRDefault="001B66F1" w:rsidP="001B66F1">
      <w:pPr>
        <w:pStyle w:val="3"/>
        <w:spacing w:before="120" w:after="0"/>
        <w:jc w:val="both"/>
        <w:rPr>
          <w:rStyle w:val="2"/>
          <w:rFonts w:eastAsia="Calibri"/>
          <w:b w:val="0"/>
          <w:bCs w:val="0"/>
          <w:sz w:val="24"/>
          <w:szCs w:val="24"/>
          <w:lang w:val="uk-UA" w:eastAsia="en-US"/>
        </w:rPr>
      </w:pPr>
      <w:r>
        <w:rPr>
          <w:rStyle w:val="2"/>
          <w:rFonts w:eastAsia="Calibri"/>
          <w:b w:val="0"/>
          <w:bCs w:val="0"/>
          <w:sz w:val="24"/>
          <w:szCs w:val="24"/>
          <w:lang w:val="uk-UA" w:eastAsia="en-US"/>
        </w:rPr>
        <w:t xml:space="preserve">- </w:t>
      </w:r>
      <w:r w:rsidRPr="001B66F1">
        <w:rPr>
          <w:rStyle w:val="2"/>
          <w:rFonts w:eastAsia="Calibri"/>
          <w:b w:val="0"/>
          <w:bCs w:val="0"/>
          <w:sz w:val="24"/>
          <w:szCs w:val="24"/>
          <w:lang w:val="uk-UA" w:eastAsia="en-US"/>
        </w:rPr>
        <w:t>соціальна справедливість</w:t>
      </w:r>
      <w:r>
        <w:rPr>
          <w:rStyle w:val="2"/>
          <w:rFonts w:eastAsia="Calibri"/>
          <w:b w:val="0"/>
          <w:bCs w:val="0"/>
          <w:sz w:val="24"/>
          <w:szCs w:val="24"/>
          <w:lang w:val="uk-UA" w:eastAsia="en-US"/>
        </w:rPr>
        <w:t xml:space="preserve"> -</w:t>
      </w:r>
      <w:r w:rsidRPr="001B66F1">
        <w:t xml:space="preserve"> </w:t>
      </w:r>
      <w:r w:rsidRPr="001B66F1">
        <w:rPr>
          <w:rStyle w:val="2"/>
          <w:rFonts w:eastAsia="Calibri"/>
          <w:b w:val="0"/>
          <w:bCs w:val="0"/>
          <w:sz w:val="24"/>
          <w:szCs w:val="24"/>
          <w:lang w:val="uk-UA" w:eastAsia="en-US"/>
        </w:rPr>
        <w:t xml:space="preserve">встановлення доцільних та обґрунтованих розмірів ставок податку з урахуванням рівня платоспроможності </w:t>
      </w:r>
      <w:r>
        <w:rPr>
          <w:rStyle w:val="2"/>
          <w:rFonts w:eastAsia="Calibri"/>
          <w:b w:val="0"/>
          <w:bCs w:val="0"/>
          <w:sz w:val="24"/>
          <w:szCs w:val="24"/>
          <w:lang w:val="uk-UA" w:eastAsia="en-US"/>
        </w:rPr>
        <w:t xml:space="preserve">населення та </w:t>
      </w:r>
      <w:r w:rsidRPr="001B66F1">
        <w:rPr>
          <w:rStyle w:val="2"/>
          <w:rFonts w:eastAsia="Calibri"/>
          <w:b w:val="0"/>
          <w:bCs w:val="0"/>
          <w:sz w:val="24"/>
          <w:szCs w:val="24"/>
          <w:lang w:val="uk-UA" w:eastAsia="en-US"/>
        </w:rPr>
        <w:t>суб’єктів господарювання</w:t>
      </w:r>
      <w:r>
        <w:rPr>
          <w:rStyle w:val="2"/>
          <w:rFonts w:eastAsia="Calibri"/>
          <w:b w:val="0"/>
          <w:bCs w:val="0"/>
          <w:sz w:val="24"/>
          <w:szCs w:val="24"/>
          <w:lang w:val="uk-UA" w:eastAsia="en-US"/>
        </w:rPr>
        <w:t>, а також встановлення переліку пільг;</w:t>
      </w:r>
    </w:p>
    <w:p w:rsidR="005D145F" w:rsidRDefault="005D145F" w:rsidP="005D145F">
      <w:pPr>
        <w:pStyle w:val="3"/>
        <w:spacing w:before="120" w:after="0"/>
        <w:jc w:val="both"/>
        <w:rPr>
          <w:rStyle w:val="2"/>
          <w:rFonts w:eastAsia="Calibri"/>
          <w:b w:val="0"/>
          <w:bCs w:val="0"/>
          <w:sz w:val="24"/>
          <w:szCs w:val="24"/>
          <w:lang w:val="uk-UA" w:eastAsia="en-US"/>
        </w:rPr>
      </w:pPr>
      <w:r w:rsidRPr="005D145F">
        <w:rPr>
          <w:rStyle w:val="2"/>
          <w:rFonts w:eastAsia="Calibri"/>
          <w:b w:val="0"/>
          <w:bCs w:val="0"/>
          <w:sz w:val="24"/>
          <w:szCs w:val="24"/>
          <w:lang w:val="uk-UA" w:eastAsia="en-US"/>
        </w:rPr>
        <w:t xml:space="preserve">- відкритість процедури, прозорість дій органу місцевого самоврядування при вирішенні питань </w:t>
      </w:r>
      <w:r>
        <w:rPr>
          <w:rStyle w:val="2"/>
          <w:rFonts w:eastAsia="Calibri"/>
          <w:b w:val="0"/>
          <w:bCs w:val="0"/>
          <w:sz w:val="24"/>
          <w:szCs w:val="24"/>
          <w:lang w:val="uk-UA" w:eastAsia="en-US"/>
        </w:rPr>
        <w:t xml:space="preserve">встановлення ставок податку та створення </w:t>
      </w:r>
      <w:r w:rsidRPr="005D145F">
        <w:rPr>
          <w:rStyle w:val="2"/>
          <w:rFonts w:eastAsia="Calibri"/>
          <w:b w:val="0"/>
          <w:bCs w:val="0"/>
          <w:sz w:val="24"/>
          <w:szCs w:val="24"/>
          <w:lang w:val="uk-UA" w:eastAsia="en-US"/>
        </w:rPr>
        <w:t xml:space="preserve">механізму справляння </w:t>
      </w:r>
      <w:r>
        <w:rPr>
          <w:rStyle w:val="2"/>
          <w:rFonts w:eastAsia="Calibri"/>
          <w:b w:val="0"/>
          <w:bCs w:val="0"/>
          <w:sz w:val="24"/>
          <w:szCs w:val="24"/>
          <w:lang w:val="uk-UA" w:eastAsia="en-US"/>
        </w:rPr>
        <w:t>податку</w:t>
      </w:r>
      <w:r w:rsidRPr="005D145F">
        <w:rPr>
          <w:rStyle w:val="2"/>
          <w:rFonts w:eastAsia="Calibri"/>
          <w:b w:val="0"/>
          <w:bCs w:val="0"/>
          <w:sz w:val="24"/>
          <w:szCs w:val="24"/>
          <w:lang w:val="uk-UA" w:eastAsia="en-US"/>
        </w:rPr>
        <w:t>;</w:t>
      </w:r>
    </w:p>
    <w:p w:rsidR="0020069E" w:rsidRDefault="0020069E" w:rsidP="005D145F">
      <w:pPr>
        <w:pStyle w:val="3"/>
        <w:spacing w:before="120" w:after="0"/>
        <w:jc w:val="both"/>
        <w:rPr>
          <w:rStyle w:val="2"/>
          <w:rFonts w:eastAsia="Calibri"/>
          <w:b w:val="0"/>
          <w:bCs w:val="0"/>
          <w:sz w:val="24"/>
          <w:szCs w:val="24"/>
          <w:lang w:val="uk-UA" w:eastAsia="en-US"/>
        </w:rPr>
      </w:pPr>
      <w:r>
        <w:rPr>
          <w:rStyle w:val="2"/>
          <w:rFonts w:eastAsia="Calibri"/>
          <w:b w:val="0"/>
          <w:bCs w:val="0"/>
          <w:sz w:val="24"/>
          <w:szCs w:val="24"/>
          <w:lang w:val="uk-UA" w:eastAsia="en-US"/>
        </w:rPr>
        <w:t xml:space="preserve">- обґрунтований розподіл доходів (внаслідок стабільного, поступового збільшення рівня надходження коштів </w:t>
      </w:r>
      <w:r w:rsidRPr="0020069E">
        <w:rPr>
          <w:rStyle w:val="2"/>
          <w:rFonts w:eastAsia="Calibri"/>
          <w:b w:val="0"/>
          <w:bCs w:val="0"/>
          <w:sz w:val="24"/>
          <w:szCs w:val="24"/>
          <w:lang w:val="uk-UA" w:eastAsia="en-US"/>
        </w:rPr>
        <w:t>до бюджету</w:t>
      </w:r>
      <w:r>
        <w:rPr>
          <w:rStyle w:val="2"/>
          <w:rFonts w:eastAsia="Calibri"/>
          <w:b w:val="0"/>
          <w:bCs w:val="0"/>
          <w:sz w:val="24"/>
          <w:szCs w:val="24"/>
          <w:lang w:val="uk-UA" w:eastAsia="en-US"/>
        </w:rPr>
        <w:t xml:space="preserve">, внаслідок справляння податку, здійснення </w:t>
      </w:r>
      <w:proofErr w:type="spellStart"/>
      <w:r>
        <w:rPr>
          <w:rStyle w:val="2"/>
          <w:rFonts w:eastAsia="Calibri"/>
          <w:b w:val="0"/>
          <w:bCs w:val="0"/>
          <w:sz w:val="24"/>
          <w:szCs w:val="24"/>
          <w:lang w:val="uk-UA" w:eastAsia="en-US"/>
        </w:rPr>
        <w:t>перенаправлення</w:t>
      </w:r>
      <w:proofErr w:type="spellEnd"/>
      <w:r>
        <w:rPr>
          <w:rStyle w:val="2"/>
          <w:rFonts w:eastAsia="Calibri"/>
          <w:b w:val="0"/>
          <w:bCs w:val="0"/>
          <w:sz w:val="24"/>
          <w:szCs w:val="24"/>
          <w:lang w:val="uk-UA" w:eastAsia="en-US"/>
        </w:rPr>
        <w:t xml:space="preserve"> коштів для фінансування соціальних об’єктів, що мають першочергове значення для забезп</w:t>
      </w:r>
      <w:r w:rsidR="00A94C4E">
        <w:rPr>
          <w:rStyle w:val="2"/>
          <w:rFonts w:eastAsia="Calibri"/>
          <w:b w:val="0"/>
          <w:bCs w:val="0"/>
          <w:sz w:val="24"/>
          <w:szCs w:val="24"/>
          <w:lang w:val="uk-UA" w:eastAsia="en-US"/>
        </w:rPr>
        <w:t>ечення життєдіяльності громади);</w:t>
      </w:r>
    </w:p>
    <w:p w:rsidR="00A94C4E" w:rsidRPr="005D145F" w:rsidRDefault="00A94C4E" w:rsidP="005D145F">
      <w:pPr>
        <w:pStyle w:val="3"/>
        <w:spacing w:before="120" w:after="0"/>
        <w:jc w:val="both"/>
        <w:rPr>
          <w:rStyle w:val="2"/>
          <w:rFonts w:eastAsia="Calibri"/>
          <w:b w:val="0"/>
          <w:bCs w:val="0"/>
          <w:sz w:val="24"/>
          <w:szCs w:val="24"/>
          <w:lang w:val="uk-UA" w:eastAsia="en-US"/>
        </w:rPr>
      </w:pPr>
      <w:r>
        <w:rPr>
          <w:rStyle w:val="2"/>
          <w:rFonts w:eastAsia="Calibri"/>
          <w:b w:val="0"/>
          <w:bCs w:val="0"/>
          <w:sz w:val="24"/>
          <w:szCs w:val="24"/>
          <w:lang w:val="uk-UA" w:eastAsia="en-US"/>
        </w:rPr>
        <w:t>- забезпечення сприятливого економічного клімату в громаді за рахунок врахування інтересів суб’єктів господарювання, створення поля для інвестиційних</w:t>
      </w:r>
      <w:r w:rsidR="00F36F2E">
        <w:rPr>
          <w:rStyle w:val="2"/>
          <w:rFonts w:eastAsia="Calibri"/>
          <w:b w:val="0"/>
          <w:bCs w:val="0"/>
          <w:sz w:val="24"/>
          <w:szCs w:val="24"/>
          <w:lang w:val="uk-UA" w:eastAsia="en-US"/>
        </w:rPr>
        <w:t xml:space="preserve"> гравців.</w:t>
      </w:r>
      <w:r>
        <w:rPr>
          <w:rStyle w:val="2"/>
          <w:rFonts w:eastAsia="Calibri"/>
          <w:b w:val="0"/>
          <w:bCs w:val="0"/>
          <w:sz w:val="24"/>
          <w:szCs w:val="24"/>
          <w:lang w:val="uk-UA" w:eastAsia="en-US"/>
        </w:rPr>
        <w:t xml:space="preserve"> </w:t>
      </w:r>
    </w:p>
    <w:p w:rsidR="00F36F2E" w:rsidRDefault="00F36F2E" w:rsidP="0020069E">
      <w:pPr>
        <w:pStyle w:val="3"/>
        <w:spacing w:before="120" w:beforeAutospacing="0" w:after="0" w:afterAutospacing="0"/>
        <w:jc w:val="center"/>
        <w:rPr>
          <w:lang w:val="uk-UA"/>
        </w:rPr>
      </w:pPr>
    </w:p>
    <w:p w:rsidR="00255B45" w:rsidRPr="00487337" w:rsidRDefault="00255B45" w:rsidP="0020069E">
      <w:pPr>
        <w:pStyle w:val="3"/>
        <w:spacing w:before="120" w:beforeAutospacing="0" w:after="0" w:afterAutospacing="0"/>
        <w:jc w:val="center"/>
        <w:rPr>
          <w:lang w:val="uk-UA"/>
        </w:rPr>
      </w:pPr>
      <w:r w:rsidRPr="00487337">
        <w:rPr>
          <w:lang w:val="uk-UA"/>
        </w:rPr>
        <w:lastRenderedPageBreak/>
        <w:t>III. Визначення та оцінка альтернативних способів досягнення цілей</w:t>
      </w:r>
    </w:p>
    <w:p w:rsidR="00255B45" w:rsidRPr="00487337" w:rsidRDefault="00255B45" w:rsidP="00255B45">
      <w:pPr>
        <w:pStyle w:val="a3"/>
        <w:spacing w:before="120" w:beforeAutospacing="0" w:after="0" w:afterAutospacing="0"/>
        <w:jc w:val="both"/>
        <w:rPr>
          <w:lang w:val="uk-UA"/>
        </w:rPr>
      </w:pPr>
      <w:r w:rsidRPr="00487337">
        <w:rPr>
          <w:lang w:val="uk-UA"/>
        </w:rPr>
        <w:t>1. Визначення альтернативних способів</w:t>
      </w:r>
      <w:r w:rsidR="00233536">
        <w:rPr>
          <w:lang w:val="uk-UA"/>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956"/>
        <w:gridCol w:w="7143"/>
      </w:tblGrid>
      <w:tr w:rsidR="00255B45" w:rsidRPr="00487337" w:rsidTr="00C0185C">
        <w:trPr>
          <w:tblCellSpacing w:w="22" w:type="dxa"/>
        </w:trPr>
        <w:tc>
          <w:tcPr>
            <w:tcW w:w="1430" w:type="pct"/>
            <w:tcBorders>
              <w:top w:val="outset" w:sz="6" w:space="0" w:color="auto"/>
              <w:left w:val="outset" w:sz="6" w:space="0" w:color="auto"/>
              <w:bottom w:val="outset" w:sz="6" w:space="0" w:color="auto"/>
              <w:right w:val="outset" w:sz="6" w:space="0" w:color="auto"/>
            </w:tcBorders>
          </w:tcPr>
          <w:p w:rsidR="00255B45" w:rsidRPr="00487337" w:rsidRDefault="00255B45" w:rsidP="00255B45">
            <w:pPr>
              <w:pStyle w:val="a3"/>
              <w:jc w:val="center"/>
              <w:rPr>
                <w:lang w:val="uk-UA"/>
              </w:rPr>
            </w:pPr>
            <w:r w:rsidRPr="00487337">
              <w:rPr>
                <w:lang w:val="uk-UA"/>
              </w:rPr>
              <w:t>Вид альтернативи</w:t>
            </w:r>
          </w:p>
        </w:tc>
        <w:tc>
          <w:tcPr>
            <w:tcW w:w="3501" w:type="pct"/>
            <w:tcBorders>
              <w:top w:val="outset" w:sz="6" w:space="0" w:color="auto"/>
              <w:left w:val="outset" w:sz="6" w:space="0" w:color="auto"/>
              <w:bottom w:val="outset" w:sz="6" w:space="0" w:color="auto"/>
              <w:right w:val="outset" w:sz="6" w:space="0" w:color="auto"/>
            </w:tcBorders>
          </w:tcPr>
          <w:p w:rsidR="00255B45" w:rsidRPr="00487337" w:rsidRDefault="00255B45" w:rsidP="00255B45">
            <w:pPr>
              <w:pStyle w:val="a3"/>
              <w:jc w:val="center"/>
              <w:rPr>
                <w:lang w:val="uk-UA"/>
              </w:rPr>
            </w:pPr>
            <w:r w:rsidRPr="00487337">
              <w:rPr>
                <w:lang w:val="uk-UA"/>
              </w:rPr>
              <w:t>Опис альтернативи</w:t>
            </w:r>
          </w:p>
        </w:tc>
      </w:tr>
      <w:tr w:rsidR="00896578" w:rsidRPr="003F39A8" w:rsidTr="00155D1C">
        <w:trPr>
          <w:trHeight w:val="3331"/>
          <w:tblCellSpacing w:w="22" w:type="dxa"/>
        </w:trPr>
        <w:tc>
          <w:tcPr>
            <w:tcW w:w="1430" w:type="pct"/>
            <w:tcBorders>
              <w:top w:val="outset" w:sz="6" w:space="0" w:color="auto"/>
              <w:left w:val="outset" w:sz="6" w:space="0" w:color="auto"/>
              <w:right w:val="outset" w:sz="6" w:space="0" w:color="auto"/>
            </w:tcBorders>
          </w:tcPr>
          <w:p w:rsidR="00896578" w:rsidRPr="00487337" w:rsidRDefault="00F36F2E" w:rsidP="002D7D2D">
            <w:pPr>
              <w:pStyle w:val="a3"/>
              <w:jc w:val="both"/>
              <w:rPr>
                <w:lang w:val="uk-UA"/>
              </w:rPr>
            </w:pPr>
            <w:r>
              <w:rPr>
                <w:lang w:val="uk-UA"/>
              </w:rPr>
              <w:t>Встановлення мінімальної ставки податку на рівні – 0,1 % від розміру мінімальної заробітної плати, встановленої законом на 01 січня 2020 року</w:t>
            </w:r>
          </w:p>
        </w:tc>
        <w:tc>
          <w:tcPr>
            <w:tcW w:w="3501" w:type="pct"/>
            <w:tcBorders>
              <w:top w:val="outset" w:sz="6" w:space="0" w:color="auto"/>
              <w:left w:val="outset" w:sz="6" w:space="0" w:color="auto"/>
              <w:right w:val="outset" w:sz="6" w:space="0" w:color="auto"/>
            </w:tcBorders>
          </w:tcPr>
          <w:p w:rsidR="00896578" w:rsidRPr="00BC06BD" w:rsidRDefault="00F36F2E" w:rsidP="00F36F2E">
            <w:pPr>
              <w:spacing w:after="0" w:line="240" w:lineRule="auto"/>
              <w:jc w:val="both"/>
              <w:rPr>
                <w:rStyle w:val="2"/>
                <w:rFonts w:ascii="Times New Roman" w:hAnsi="Times New Roman"/>
                <w:sz w:val="24"/>
                <w:szCs w:val="24"/>
                <w:lang w:val="uk-UA"/>
              </w:rPr>
            </w:pPr>
            <w:r>
              <w:rPr>
                <w:rFonts w:ascii="Times New Roman" w:hAnsi="Times New Roman"/>
                <w:sz w:val="24"/>
                <w:szCs w:val="24"/>
                <w:lang w:val="uk-UA"/>
              </w:rPr>
              <w:t>За 1 квадратний метр бази оподаткування (загальної площі об’єктів житлової та/або нежитлової нерухомості) податок справлятиметься у розмірі – 4, 41 грн. (чотири гривні сорок одна копійка).</w:t>
            </w:r>
            <w:r w:rsidR="00896578" w:rsidRPr="00BC06BD">
              <w:rPr>
                <w:rFonts w:ascii="Times New Roman" w:hAnsi="Times New Roman"/>
                <w:sz w:val="24"/>
                <w:szCs w:val="24"/>
                <w:lang w:val="uk-UA"/>
              </w:rPr>
              <w:t xml:space="preserve"> </w:t>
            </w:r>
          </w:p>
        </w:tc>
      </w:tr>
      <w:tr w:rsidR="009B0678" w:rsidRPr="003A33E1" w:rsidTr="00155D1C">
        <w:trPr>
          <w:trHeight w:val="3331"/>
          <w:tblCellSpacing w:w="22" w:type="dxa"/>
        </w:trPr>
        <w:tc>
          <w:tcPr>
            <w:tcW w:w="1430" w:type="pct"/>
            <w:tcBorders>
              <w:top w:val="outset" w:sz="6" w:space="0" w:color="auto"/>
              <w:left w:val="outset" w:sz="6" w:space="0" w:color="auto"/>
              <w:right w:val="outset" w:sz="6" w:space="0" w:color="auto"/>
            </w:tcBorders>
          </w:tcPr>
          <w:p w:rsidR="009B0678" w:rsidRDefault="00F36F2E" w:rsidP="00F36F2E">
            <w:pPr>
              <w:pStyle w:val="a3"/>
              <w:jc w:val="both"/>
              <w:rPr>
                <w:rStyle w:val="2"/>
                <w:lang w:val="uk-UA"/>
              </w:rPr>
            </w:pPr>
            <w:r>
              <w:rPr>
                <w:rStyle w:val="2"/>
                <w:lang w:val="uk-UA"/>
              </w:rPr>
              <w:t xml:space="preserve">Встановлення </w:t>
            </w:r>
            <w:r w:rsidRPr="00F36F2E">
              <w:rPr>
                <w:rStyle w:val="2"/>
                <w:lang w:val="uk-UA"/>
              </w:rPr>
              <w:t>ставки</w:t>
            </w:r>
            <w:r>
              <w:rPr>
                <w:rStyle w:val="2"/>
                <w:lang w:val="uk-UA"/>
              </w:rPr>
              <w:t xml:space="preserve"> середнього розміру, в межах гранично допустимих норм,</w:t>
            </w:r>
            <w:r w:rsidRPr="00F36F2E">
              <w:rPr>
                <w:rStyle w:val="2"/>
                <w:lang w:val="uk-UA"/>
              </w:rPr>
              <w:t xml:space="preserve"> </w:t>
            </w:r>
            <w:r>
              <w:rPr>
                <w:rStyle w:val="2"/>
                <w:lang w:val="uk-UA"/>
              </w:rPr>
              <w:t>на рівні – 0,75</w:t>
            </w:r>
            <w:r w:rsidRPr="00F36F2E">
              <w:rPr>
                <w:rStyle w:val="2"/>
                <w:lang w:val="uk-UA"/>
              </w:rPr>
              <w:t xml:space="preserve"> % від розміру мінімальної заробітної плати, встановленої законом на 01 січня 2020 року</w:t>
            </w:r>
          </w:p>
        </w:tc>
        <w:tc>
          <w:tcPr>
            <w:tcW w:w="3501" w:type="pct"/>
            <w:tcBorders>
              <w:top w:val="outset" w:sz="6" w:space="0" w:color="auto"/>
              <w:left w:val="outset" w:sz="6" w:space="0" w:color="auto"/>
              <w:right w:val="outset" w:sz="6" w:space="0" w:color="auto"/>
            </w:tcBorders>
          </w:tcPr>
          <w:p w:rsidR="009B0678" w:rsidRDefault="003A33E1" w:rsidP="003A33E1">
            <w:pPr>
              <w:spacing w:after="0" w:line="240" w:lineRule="auto"/>
              <w:jc w:val="both"/>
              <w:rPr>
                <w:rStyle w:val="2"/>
                <w:rFonts w:ascii="Times New Roman" w:hAnsi="Times New Roman"/>
                <w:sz w:val="24"/>
                <w:szCs w:val="24"/>
                <w:lang w:val="uk-UA"/>
              </w:rPr>
            </w:pPr>
            <w:r w:rsidRPr="003A33E1">
              <w:rPr>
                <w:rStyle w:val="2"/>
                <w:rFonts w:ascii="Times New Roman" w:hAnsi="Times New Roman"/>
                <w:sz w:val="24"/>
                <w:szCs w:val="24"/>
                <w:lang w:val="uk-UA"/>
              </w:rPr>
              <w:t>За 1 квадратний метр бази оподаткування (загальної площі об’єктів житлової та/або нежитлової нерухомості) подат</w:t>
            </w:r>
            <w:r>
              <w:rPr>
                <w:rStyle w:val="2"/>
                <w:rFonts w:ascii="Times New Roman" w:hAnsi="Times New Roman"/>
                <w:sz w:val="24"/>
                <w:szCs w:val="24"/>
                <w:lang w:val="uk-UA"/>
              </w:rPr>
              <w:t>ок справлятиметься у розмірі – 33, 05</w:t>
            </w:r>
            <w:r w:rsidRPr="003A33E1">
              <w:rPr>
                <w:rStyle w:val="2"/>
                <w:rFonts w:ascii="Times New Roman" w:hAnsi="Times New Roman"/>
                <w:sz w:val="24"/>
                <w:szCs w:val="24"/>
                <w:lang w:val="uk-UA"/>
              </w:rPr>
              <w:t xml:space="preserve"> грн. (</w:t>
            </w:r>
            <w:r>
              <w:rPr>
                <w:rStyle w:val="2"/>
                <w:rFonts w:ascii="Times New Roman" w:hAnsi="Times New Roman"/>
                <w:sz w:val="24"/>
                <w:szCs w:val="24"/>
                <w:lang w:val="uk-UA"/>
              </w:rPr>
              <w:t>тридцять три гривні п’ять копійок</w:t>
            </w:r>
            <w:r w:rsidRPr="003A33E1">
              <w:rPr>
                <w:rStyle w:val="2"/>
                <w:rFonts w:ascii="Times New Roman" w:hAnsi="Times New Roman"/>
                <w:sz w:val="24"/>
                <w:szCs w:val="24"/>
                <w:lang w:val="uk-UA"/>
              </w:rPr>
              <w:t>).</w:t>
            </w:r>
          </w:p>
        </w:tc>
      </w:tr>
      <w:tr w:rsidR="00087B47" w:rsidRPr="003A33E1" w:rsidTr="00354D5B">
        <w:trPr>
          <w:trHeight w:val="2409"/>
          <w:tblCellSpacing w:w="22" w:type="dxa"/>
        </w:trPr>
        <w:tc>
          <w:tcPr>
            <w:tcW w:w="1430" w:type="pct"/>
            <w:tcBorders>
              <w:top w:val="outset" w:sz="6" w:space="0" w:color="auto"/>
              <w:left w:val="outset" w:sz="6" w:space="0" w:color="auto"/>
              <w:bottom w:val="outset" w:sz="6" w:space="0" w:color="auto"/>
              <w:right w:val="outset" w:sz="6" w:space="0" w:color="auto"/>
            </w:tcBorders>
          </w:tcPr>
          <w:p w:rsidR="00087B47" w:rsidRPr="00487337" w:rsidRDefault="003A33E1" w:rsidP="003A33E1">
            <w:pPr>
              <w:jc w:val="both"/>
              <w:rPr>
                <w:rStyle w:val="2"/>
                <w:rFonts w:ascii="Times New Roman" w:hAnsi="Times New Roman"/>
                <w:sz w:val="24"/>
                <w:szCs w:val="24"/>
                <w:lang w:val="uk-UA"/>
              </w:rPr>
            </w:pPr>
            <w:r w:rsidRPr="003A33E1">
              <w:rPr>
                <w:rStyle w:val="2"/>
                <w:rFonts w:ascii="Times New Roman" w:hAnsi="Times New Roman"/>
                <w:sz w:val="24"/>
                <w:szCs w:val="24"/>
                <w:lang w:val="uk-UA"/>
              </w:rPr>
              <w:t xml:space="preserve">Встановлення ставки </w:t>
            </w:r>
            <w:r>
              <w:rPr>
                <w:rStyle w:val="2"/>
                <w:rFonts w:ascii="Times New Roman" w:hAnsi="Times New Roman"/>
                <w:sz w:val="24"/>
                <w:szCs w:val="24"/>
                <w:lang w:val="uk-UA"/>
              </w:rPr>
              <w:t>максимального</w:t>
            </w:r>
            <w:r w:rsidRPr="003A33E1">
              <w:rPr>
                <w:rStyle w:val="2"/>
                <w:rFonts w:ascii="Times New Roman" w:hAnsi="Times New Roman"/>
                <w:sz w:val="24"/>
                <w:szCs w:val="24"/>
                <w:lang w:val="uk-UA"/>
              </w:rPr>
              <w:t xml:space="preserve"> розміру, в межах гранично допустимих норм, на рівні – </w:t>
            </w:r>
            <w:r>
              <w:rPr>
                <w:rStyle w:val="2"/>
                <w:rFonts w:ascii="Times New Roman" w:hAnsi="Times New Roman"/>
                <w:sz w:val="24"/>
                <w:szCs w:val="24"/>
                <w:lang w:val="uk-UA"/>
              </w:rPr>
              <w:t>1,5</w:t>
            </w:r>
            <w:r w:rsidRPr="003A33E1">
              <w:rPr>
                <w:rStyle w:val="2"/>
                <w:rFonts w:ascii="Times New Roman" w:hAnsi="Times New Roman"/>
                <w:sz w:val="24"/>
                <w:szCs w:val="24"/>
                <w:lang w:val="uk-UA"/>
              </w:rPr>
              <w:t xml:space="preserve"> % від розміру мінімальної заробітної плати, встановленої законом на 01 січня 2020 року</w:t>
            </w:r>
          </w:p>
        </w:tc>
        <w:tc>
          <w:tcPr>
            <w:tcW w:w="3501" w:type="pct"/>
            <w:tcBorders>
              <w:top w:val="outset" w:sz="6" w:space="0" w:color="auto"/>
              <w:left w:val="outset" w:sz="6" w:space="0" w:color="auto"/>
              <w:bottom w:val="outset" w:sz="6" w:space="0" w:color="auto"/>
              <w:right w:val="outset" w:sz="6" w:space="0" w:color="auto"/>
            </w:tcBorders>
          </w:tcPr>
          <w:p w:rsidR="00087B47" w:rsidRPr="00487337" w:rsidRDefault="003A33E1" w:rsidP="003A33E1">
            <w:pPr>
              <w:rPr>
                <w:lang w:val="uk-UA"/>
              </w:rPr>
            </w:pPr>
            <w:r w:rsidRPr="003A33E1">
              <w:rPr>
                <w:rStyle w:val="2"/>
                <w:rFonts w:ascii="Times New Roman" w:hAnsi="Times New Roman"/>
                <w:sz w:val="24"/>
                <w:szCs w:val="24"/>
                <w:lang w:val="uk-UA"/>
              </w:rPr>
              <w:t>За 1 квадратний метр бази оподаткування (загальної площі об’єктів житлової та/або нежитлової нерухомості) подато</w:t>
            </w:r>
            <w:r>
              <w:rPr>
                <w:rStyle w:val="2"/>
                <w:rFonts w:ascii="Times New Roman" w:hAnsi="Times New Roman"/>
                <w:sz w:val="24"/>
                <w:szCs w:val="24"/>
                <w:lang w:val="uk-UA"/>
              </w:rPr>
              <w:t>к справлятиметься у розмірі – 66, 11</w:t>
            </w:r>
            <w:r w:rsidRPr="003A33E1">
              <w:rPr>
                <w:rStyle w:val="2"/>
                <w:rFonts w:ascii="Times New Roman" w:hAnsi="Times New Roman"/>
                <w:sz w:val="24"/>
                <w:szCs w:val="24"/>
                <w:lang w:val="uk-UA"/>
              </w:rPr>
              <w:t xml:space="preserve"> грн. (</w:t>
            </w:r>
            <w:r>
              <w:rPr>
                <w:rStyle w:val="2"/>
                <w:rFonts w:ascii="Times New Roman" w:hAnsi="Times New Roman"/>
                <w:sz w:val="24"/>
                <w:szCs w:val="24"/>
                <w:lang w:val="uk-UA"/>
              </w:rPr>
              <w:t>шістдесят шість гривень одинадцять копійок</w:t>
            </w:r>
            <w:r w:rsidRPr="003A33E1">
              <w:rPr>
                <w:rStyle w:val="2"/>
                <w:rFonts w:ascii="Times New Roman" w:hAnsi="Times New Roman"/>
                <w:sz w:val="24"/>
                <w:szCs w:val="24"/>
                <w:lang w:val="uk-UA"/>
              </w:rPr>
              <w:t>).</w:t>
            </w:r>
          </w:p>
        </w:tc>
      </w:tr>
      <w:tr w:rsidR="00D37BA5" w:rsidRPr="003A33E1" w:rsidTr="00354D5B">
        <w:trPr>
          <w:trHeight w:val="2409"/>
          <w:tblCellSpacing w:w="22" w:type="dxa"/>
        </w:trPr>
        <w:tc>
          <w:tcPr>
            <w:tcW w:w="1430" w:type="pct"/>
            <w:tcBorders>
              <w:top w:val="outset" w:sz="6" w:space="0" w:color="auto"/>
              <w:left w:val="outset" w:sz="6" w:space="0" w:color="auto"/>
              <w:bottom w:val="outset" w:sz="6" w:space="0" w:color="auto"/>
              <w:right w:val="outset" w:sz="6" w:space="0" w:color="auto"/>
            </w:tcBorders>
          </w:tcPr>
          <w:p w:rsidR="00D37BA5" w:rsidRPr="003A33E1" w:rsidRDefault="00D37BA5" w:rsidP="003A33E1">
            <w:pPr>
              <w:jc w:val="both"/>
              <w:rPr>
                <w:rStyle w:val="2"/>
                <w:rFonts w:ascii="Times New Roman" w:hAnsi="Times New Roman"/>
                <w:sz w:val="24"/>
                <w:szCs w:val="24"/>
                <w:lang w:val="uk-UA"/>
              </w:rPr>
            </w:pPr>
            <w:r>
              <w:rPr>
                <w:rStyle w:val="2"/>
                <w:rFonts w:ascii="Times New Roman" w:hAnsi="Times New Roman"/>
                <w:sz w:val="24"/>
                <w:szCs w:val="24"/>
                <w:lang w:val="uk-UA"/>
              </w:rPr>
              <w:t>Встановлення ставок запропонованих регуляторним актом</w:t>
            </w:r>
          </w:p>
        </w:tc>
        <w:tc>
          <w:tcPr>
            <w:tcW w:w="3501" w:type="pct"/>
            <w:tcBorders>
              <w:top w:val="outset" w:sz="6" w:space="0" w:color="auto"/>
              <w:left w:val="outset" w:sz="6" w:space="0" w:color="auto"/>
              <w:bottom w:val="outset" w:sz="6" w:space="0" w:color="auto"/>
              <w:right w:val="outset" w:sz="6" w:space="0" w:color="auto"/>
            </w:tcBorders>
          </w:tcPr>
          <w:p w:rsidR="00D37BA5" w:rsidRDefault="00D37BA5" w:rsidP="00D37BA5">
            <w:pPr>
              <w:rPr>
                <w:rStyle w:val="2"/>
                <w:rFonts w:ascii="Times New Roman" w:hAnsi="Times New Roman"/>
                <w:sz w:val="24"/>
                <w:szCs w:val="24"/>
                <w:lang w:val="uk-UA"/>
              </w:rPr>
            </w:pPr>
            <w:r w:rsidRPr="00D37BA5">
              <w:rPr>
                <w:rStyle w:val="2"/>
                <w:rFonts w:ascii="Times New Roman" w:hAnsi="Times New Roman"/>
                <w:sz w:val="24"/>
                <w:szCs w:val="24"/>
                <w:lang w:val="uk-UA"/>
              </w:rPr>
              <w:t>За 1 квад</w:t>
            </w:r>
            <w:r>
              <w:rPr>
                <w:rStyle w:val="2"/>
                <w:rFonts w:ascii="Times New Roman" w:hAnsi="Times New Roman"/>
                <w:sz w:val="24"/>
                <w:szCs w:val="24"/>
                <w:lang w:val="uk-UA"/>
              </w:rPr>
              <w:t xml:space="preserve">ратний метр </w:t>
            </w:r>
            <w:r w:rsidRPr="00D37BA5">
              <w:rPr>
                <w:rStyle w:val="2"/>
                <w:rFonts w:ascii="Times New Roman" w:hAnsi="Times New Roman"/>
                <w:sz w:val="24"/>
                <w:szCs w:val="24"/>
                <w:lang w:val="uk-UA"/>
              </w:rPr>
              <w:t xml:space="preserve">загальної площі об’єктів житлової </w:t>
            </w:r>
            <w:r>
              <w:rPr>
                <w:rStyle w:val="2"/>
                <w:rFonts w:ascii="Times New Roman" w:hAnsi="Times New Roman"/>
                <w:sz w:val="24"/>
                <w:szCs w:val="24"/>
                <w:lang w:val="uk-UA"/>
              </w:rPr>
              <w:t>нерухомості – 0,25 %;</w:t>
            </w:r>
          </w:p>
          <w:p w:rsidR="00D37BA5" w:rsidRDefault="00D37BA5" w:rsidP="00D37BA5">
            <w:pPr>
              <w:rPr>
                <w:rStyle w:val="2"/>
                <w:rFonts w:ascii="Times New Roman" w:hAnsi="Times New Roman"/>
                <w:sz w:val="24"/>
                <w:szCs w:val="24"/>
                <w:lang w:val="uk-UA"/>
              </w:rPr>
            </w:pPr>
            <w:r w:rsidRPr="00D37BA5">
              <w:rPr>
                <w:rStyle w:val="2"/>
                <w:rFonts w:ascii="Times New Roman" w:hAnsi="Times New Roman"/>
                <w:sz w:val="24"/>
                <w:szCs w:val="24"/>
                <w:lang w:val="uk-UA"/>
              </w:rPr>
              <w:t xml:space="preserve">За 1 квадратний метр загальної площі об’єктів </w:t>
            </w:r>
            <w:r>
              <w:rPr>
                <w:rStyle w:val="2"/>
                <w:rFonts w:ascii="Times New Roman" w:hAnsi="Times New Roman"/>
                <w:sz w:val="24"/>
                <w:szCs w:val="24"/>
                <w:lang w:val="uk-UA"/>
              </w:rPr>
              <w:t>торгівельної нерухомості – 0,</w:t>
            </w:r>
            <w:r w:rsidRPr="00D37BA5">
              <w:rPr>
                <w:rStyle w:val="2"/>
                <w:rFonts w:ascii="Times New Roman" w:hAnsi="Times New Roman"/>
                <w:sz w:val="24"/>
                <w:szCs w:val="24"/>
                <w:lang w:val="uk-UA"/>
              </w:rPr>
              <w:t>5 %;</w:t>
            </w:r>
          </w:p>
          <w:p w:rsidR="00D37BA5" w:rsidRPr="003A33E1" w:rsidRDefault="00D37BA5" w:rsidP="00D37BA5">
            <w:pPr>
              <w:rPr>
                <w:rStyle w:val="2"/>
                <w:rFonts w:ascii="Times New Roman" w:hAnsi="Times New Roman"/>
                <w:sz w:val="24"/>
                <w:szCs w:val="24"/>
                <w:lang w:val="uk-UA"/>
              </w:rPr>
            </w:pPr>
            <w:r w:rsidRPr="00D37BA5">
              <w:rPr>
                <w:rStyle w:val="2"/>
                <w:rFonts w:ascii="Times New Roman" w:hAnsi="Times New Roman"/>
                <w:sz w:val="24"/>
                <w:szCs w:val="24"/>
                <w:lang w:val="uk-UA"/>
              </w:rPr>
              <w:t xml:space="preserve">За 1 квадратний метр загальної площі об’єктів </w:t>
            </w:r>
            <w:r>
              <w:rPr>
                <w:rStyle w:val="2"/>
                <w:rFonts w:ascii="Times New Roman" w:hAnsi="Times New Roman"/>
                <w:sz w:val="24"/>
                <w:szCs w:val="24"/>
                <w:lang w:val="uk-UA"/>
              </w:rPr>
              <w:t>офісної нерухомості – 0,3 % та інші ставки.</w:t>
            </w:r>
          </w:p>
        </w:tc>
      </w:tr>
    </w:tbl>
    <w:p w:rsidR="003A33E1" w:rsidRDefault="003A33E1" w:rsidP="00255B45">
      <w:pPr>
        <w:pStyle w:val="a3"/>
        <w:spacing w:before="120" w:beforeAutospacing="0" w:after="0" w:afterAutospacing="0"/>
        <w:jc w:val="both"/>
        <w:rPr>
          <w:lang w:val="uk-UA"/>
        </w:rPr>
      </w:pPr>
      <w:r>
        <w:rPr>
          <w:lang w:val="uk-UA"/>
        </w:rPr>
        <w:t xml:space="preserve">У розрізі платників податку та видів об’єктів оподаткування вбачається, що найбільша кількість коштів до бюджету в 2018 році надійшла від юридичних осіб, які сплачували податок на нерухоме майно відмінне від земельної ділянки за об’єкти нерухомості, які належать до коду </w:t>
      </w:r>
      <w:r>
        <w:rPr>
          <w:lang w:val="uk-UA"/>
        </w:rPr>
        <w:lastRenderedPageBreak/>
        <w:t>123 Класифікації</w:t>
      </w:r>
      <w:r w:rsidRPr="003A33E1">
        <w:rPr>
          <w:lang w:val="uk-UA"/>
        </w:rPr>
        <w:t xml:space="preserve"> будівель та споруд</w:t>
      </w:r>
      <w:r>
        <w:rPr>
          <w:lang w:val="uk-UA"/>
        </w:rPr>
        <w:t xml:space="preserve">, </w:t>
      </w:r>
      <w:r w:rsidRPr="004F40A6">
        <w:rPr>
          <w:b/>
          <w:lang w:val="uk-UA"/>
        </w:rPr>
        <w:t>тобто за торгівельні будівлі.</w:t>
      </w:r>
      <w:r>
        <w:rPr>
          <w:lang w:val="uk-UA"/>
        </w:rPr>
        <w:t xml:space="preserve"> Тобто, як бачимо, ставка 0,5</w:t>
      </w:r>
      <w:r w:rsidR="004F40A6">
        <w:rPr>
          <w:lang w:val="uk-UA"/>
        </w:rPr>
        <w:t xml:space="preserve">, яка є найвищою в запропонованому проекті регуляторного акту (не рахуючи казино та ігорних будинків) – не створює навантаження на суб’єктів господарювання (в порівняні з запропонованими альтернативами) та забезпечує надходження до бюджету. Отже, описані альтернативи </w:t>
      </w:r>
      <w:r w:rsidR="00D37BA5">
        <w:rPr>
          <w:lang w:val="uk-UA"/>
        </w:rPr>
        <w:t xml:space="preserve">(окрім четвертої) </w:t>
      </w:r>
      <w:r w:rsidR="004F40A6">
        <w:rPr>
          <w:lang w:val="uk-UA"/>
        </w:rPr>
        <w:t>– не є прийнятними.</w:t>
      </w:r>
    </w:p>
    <w:p w:rsidR="004F40A6" w:rsidRDefault="004F40A6" w:rsidP="00255B45">
      <w:pPr>
        <w:pStyle w:val="a3"/>
        <w:spacing w:before="120" w:beforeAutospacing="0" w:after="0" w:afterAutospacing="0"/>
        <w:jc w:val="both"/>
        <w:rPr>
          <w:lang w:val="uk-UA"/>
        </w:rPr>
      </w:pPr>
    </w:p>
    <w:p w:rsidR="00255B45" w:rsidRPr="00487337" w:rsidRDefault="00255B45" w:rsidP="00255B45">
      <w:pPr>
        <w:pStyle w:val="a3"/>
        <w:spacing w:before="120" w:beforeAutospacing="0" w:after="0" w:afterAutospacing="0"/>
        <w:jc w:val="both"/>
        <w:rPr>
          <w:lang w:val="uk-UA"/>
        </w:rPr>
      </w:pPr>
      <w:r w:rsidRPr="00487337">
        <w:rPr>
          <w:lang w:val="uk-UA"/>
        </w:rPr>
        <w:t>2. Оцінка вибраних альтернативних способів досягнення цілей</w:t>
      </w:r>
    </w:p>
    <w:p w:rsidR="00255B45" w:rsidRPr="00487337" w:rsidRDefault="00E773CB" w:rsidP="00255B45">
      <w:pPr>
        <w:pStyle w:val="a3"/>
        <w:spacing w:before="120" w:beforeAutospacing="0" w:after="0" w:afterAutospacing="0"/>
        <w:jc w:val="both"/>
        <w:rPr>
          <w:lang w:val="uk-UA"/>
        </w:rPr>
      </w:pPr>
      <w:r w:rsidRPr="00487337">
        <w:rPr>
          <w:lang w:val="uk-UA"/>
        </w:rPr>
        <w:t>О</w:t>
      </w:r>
      <w:r w:rsidR="00255B45" w:rsidRPr="00487337">
        <w:rPr>
          <w:lang w:val="uk-UA"/>
        </w:rPr>
        <w:t>пис вигод та витрат за кожною альтернативою для сфер інтересів держави, грома</w:t>
      </w:r>
      <w:r w:rsidR="0034666A">
        <w:rPr>
          <w:lang w:val="uk-UA"/>
        </w:rPr>
        <w:t>дян та суб'єктів господарювання</w:t>
      </w:r>
    </w:p>
    <w:p w:rsidR="00255B45" w:rsidRPr="000C0821" w:rsidRDefault="00255B45" w:rsidP="00255B45">
      <w:pPr>
        <w:pStyle w:val="a3"/>
        <w:spacing w:before="120" w:beforeAutospacing="0" w:after="0" w:afterAutospacing="0"/>
        <w:jc w:val="both"/>
        <w:rPr>
          <w:b/>
          <w:lang w:val="uk-UA"/>
        </w:rPr>
      </w:pPr>
      <w:r w:rsidRPr="000C0821">
        <w:rPr>
          <w:b/>
          <w:lang w:val="uk-UA"/>
        </w:rPr>
        <w:t>Оцінка впливу на сферу інтересів держави</w:t>
      </w:r>
      <w:r w:rsidR="000C0821">
        <w:rPr>
          <w:b/>
          <w:lang w:val="uk-UA"/>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439"/>
        <w:gridCol w:w="3319"/>
        <w:gridCol w:w="3341"/>
      </w:tblGrid>
      <w:tr w:rsidR="00255B45" w:rsidRPr="00487337" w:rsidTr="00E773CB">
        <w:trPr>
          <w:tblCellSpacing w:w="22" w:type="dxa"/>
        </w:trPr>
        <w:tc>
          <w:tcPr>
            <w:tcW w:w="1668" w:type="pct"/>
            <w:tcBorders>
              <w:top w:val="outset" w:sz="6" w:space="0" w:color="auto"/>
              <w:left w:val="outset" w:sz="6" w:space="0" w:color="auto"/>
              <w:bottom w:val="outset" w:sz="6" w:space="0" w:color="auto"/>
              <w:right w:val="outset" w:sz="6" w:space="0" w:color="auto"/>
            </w:tcBorders>
          </w:tcPr>
          <w:p w:rsidR="00255B45" w:rsidRPr="0034666A" w:rsidRDefault="00255B45" w:rsidP="00255B45">
            <w:pPr>
              <w:pStyle w:val="a3"/>
              <w:jc w:val="center"/>
              <w:rPr>
                <w:b/>
                <w:lang w:val="uk-UA"/>
              </w:rPr>
            </w:pPr>
            <w:r w:rsidRPr="0034666A">
              <w:rPr>
                <w:b/>
                <w:lang w:val="uk-UA"/>
              </w:rPr>
              <w:t>Вид альтернативи</w:t>
            </w:r>
          </w:p>
        </w:tc>
        <w:tc>
          <w:tcPr>
            <w:tcW w:w="1620" w:type="pct"/>
            <w:tcBorders>
              <w:top w:val="outset" w:sz="6" w:space="0" w:color="auto"/>
              <w:left w:val="outset" w:sz="6" w:space="0" w:color="auto"/>
              <w:bottom w:val="outset" w:sz="6" w:space="0" w:color="auto"/>
              <w:right w:val="outset" w:sz="6" w:space="0" w:color="auto"/>
            </w:tcBorders>
          </w:tcPr>
          <w:p w:rsidR="00255B45" w:rsidRPr="0034666A" w:rsidRDefault="00255B45" w:rsidP="00255B45">
            <w:pPr>
              <w:pStyle w:val="a3"/>
              <w:jc w:val="center"/>
              <w:rPr>
                <w:b/>
                <w:lang w:val="uk-UA"/>
              </w:rPr>
            </w:pPr>
            <w:r w:rsidRPr="0034666A">
              <w:rPr>
                <w:b/>
                <w:lang w:val="uk-UA"/>
              </w:rPr>
              <w:t>Вигоди</w:t>
            </w:r>
          </w:p>
        </w:tc>
        <w:tc>
          <w:tcPr>
            <w:tcW w:w="1620" w:type="pct"/>
            <w:tcBorders>
              <w:top w:val="outset" w:sz="6" w:space="0" w:color="auto"/>
              <w:left w:val="outset" w:sz="6" w:space="0" w:color="auto"/>
              <w:bottom w:val="outset" w:sz="6" w:space="0" w:color="auto"/>
              <w:right w:val="outset" w:sz="6" w:space="0" w:color="auto"/>
            </w:tcBorders>
          </w:tcPr>
          <w:p w:rsidR="00255B45" w:rsidRPr="0034666A" w:rsidRDefault="00255B45" w:rsidP="00255B45">
            <w:pPr>
              <w:pStyle w:val="a3"/>
              <w:jc w:val="center"/>
              <w:rPr>
                <w:b/>
                <w:lang w:val="uk-UA"/>
              </w:rPr>
            </w:pPr>
            <w:r w:rsidRPr="0034666A">
              <w:rPr>
                <w:b/>
                <w:lang w:val="uk-UA"/>
              </w:rPr>
              <w:t>Витрати</w:t>
            </w:r>
          </w:p>
        </w:tc>
      </w:tr>
      <w:tr w:rsidR="00896578" w:rsidRPr="003F39A8" w:rsidTr="00896578">
        <w:trPr>
          <w:trHeight w:val="500"/>
          <w:tblCellSpacing w:w="22" w:type="dxa"/>
        </w:trPr>
        <w:tc>
          <w:tcPr>
            <w:tcW w:w="1668" w:type="pct"/>
            <w:tcBorders>
              <w:top w:val="outset" w:sz="6" w:space="0" w:color="auto"/>
              <w:left w:val="outset" w:sz="6" w:space="0" w:color="auto"/>
              <w:right w:val="outset" w:sz="6" w:space="0" w:color="auto"/>
            </w:tcBorders>
          </w:tcPr>
          <w:p w:rsidR="00896578" w:rsidRPr="00487337" w:rsidRDefault="004F40A6" w:rsidP="00DB00C3">
            <w:pPr>
              <w:pStyle w:val="a3"/>
              <w:jc w:val="both"/>
              <w:rPr>
                <w:lang w:val="uk-UA"/>
              </w:rPr>
            </w:pPr>
            <w:r w:rsidRPr="004F40A6">
              <w:rPr>
                <w:rStyle w:val="2"/>
                <w:lang w:val="uk-UA"/>
              </w:rPr>
              <w:t>Встановлення мінімальної ставки податку на рівні – 0,1 % від розміру мінімальної заробітної плати, встановленої законом на 01 січня 2020 року</w:t>
            </w:r>
          </w:p>
        </w:tc>
        <w:tc>
          <w:tcPr>
            <w:tcW w:w="1620" w:type="pct"/>
            <w:tcBorders>
              <w:top w:val="outset" w:sz="6" w:space="0" w:color="auto"/>
              <w:left w:val="outset" w:sz="6" w:space="0" w:color="auto"/>
              <w:right w:val="outset" w:sz="6" w:space="0" w:color="auto"/>
            </w:tcBorders>
          </w:tcPr>
          <w:p w:rsidR="00896578" w:rsidRPr="00487337" w:rsidRDefault="004F40A6" w:rsidP="00DB00C3">
            <w:pPr>
              <w:pStyle w:val="a3"/>
              <w:jc w:val="both"/>
              <w:rPr>
                <w:lang w:val="uk-UA"/>
              </w:rPr>
            </w:pPr>
            <w:r>
              <w:rPr>
                <w:lang w:val="uk-UA"/>
              </w:rPr>
              <w:t>Відсутні</w:t>
            </w:r>
          </w:p>
        </w:tc>
        <w:tc>
          <w:tcPr>
            <w:tcW w:w="1620" w:type="pct"/>
            <w:tcBorders>
              <w:top w:val="outset" w:sz="6" w:space="0" w:color="auto"/>
              <w:left w:val="outset" w:sz="6" w:space="0" w:color="auto"/>
              <w:right w:val="outset" w:sz="6" w:space="0" w:color="auto"/>
            </w:tcBorders>
          </w:tcPr>
          <w:p w:rsidR="00896578" w:rsidRPr="00487337" w:rsidRDefault="004F40A6" w:rsidP="0034666A">
            <w:pPr>
              <w:pStyle w:val="a3"/>
              <w:jc w:val="both"/>
              <w:rPr>
                <w:lang w:val="uk-UA"/>
              </w:rPr>
            </w:pPr>
            <w:proofErr w:type="spellStart"/>
            <w:r>
              <w:rPr>
                <w:lang w:val="uk-UA"/>
              </w:rPr>
              <w:t>Дофінансування</w:t>
            </w:r>
            <w:proofErr w:type="spellEnd"/>
            <w:r>
              <w:rPr>
                <w:lang w:val="uk-UA"/>
              </w:rPr>
              <w:t xml:space="preserve"> з державного бюджету місцевих програм та заходів на утримання соціальної інфраструктури, прогнозовано – 750 000 -800 000 грн.</w:t>
            </w:r>
          </w:p>
        </w:tc>
      </w:tr>
      <w:tr w:rsidR="0034666A" w:rsidRPr="003F39A8" w:rsidTr="00896578">
        <w:trPr>
          <w:trHeight w:val="500"/>
          <w:tblCellSpacing w:w="22" w:type="dxa"/>
        </w:trPr>
        <w:tc>
          <w:tcPr>
            <w:tcW w:w="1668" w:type="pct"/>
            <w:tcBorders>
              <w:top w:val="outset" w:sz="6" w:space="0" w:color="auto"/>
              <w:left w:val="outset" w:sz="6" w:space="0" w:color="auto"/>
              <w:right w:val="outset" w:sz="6" w:space="0" w:color="auto"/>
            </w:tcBorders>
          </w:tcPr>
          <w:p w:rsidR="0034666A" w:rsidRDefault="004F40A6" w:rsidP="00DB00C3">
            <w:pPr>
              <w:pStyle w:val="a3"/>
              <w:jc w:val="both"/>
              <w:rPr>
                <w:rStyle w:val="2"/>
                <w:lang w:val="uk-UA"/>
              </w:rPr>
            </w:pPr>
            <w:r w:rsidRPr="004F40A6">
              <w:rPr>
                <w:rStyle w:val="2"/>
                <w:lang w:val="uk-UA"/>
              </w:rPr>
              <w:t>Встановлення ставки середнього розміру, в межах гранично допустимих норм, на рівні – 0,75 % від розміру мінімальної заробітної плати, встановленої законом на 01 січня 2020 року</w:t>
            </w:r>
          </w:p>
        </w:tc>
        <w:tc>
          <w:tcPr>
            <w:tcW w:w="1620" w:type="pct"/>
            <w:tcBorders>
              <w:top w:val="outset" w:sz="6" w:space="0" w:color="auto"/>
              <w:left w:val="outset" w:sz="6" w:space="0" w:color="auto"/>
              <w:right w:val="outset" w:sz="6" w:space="0" w:color="auto"/>
            </w:tcBorders>
          </w:tcPr>
          <w:p w:rsidR="0034666A" w:rsidRPr="00487337" w:rsidRDefault="00C10F57" w:rsidP="0034666A">
            <w:pPr>
              <w:pStyle w:val="a3"/>
              <w:jc w:val="both"/>
              <w:rPr>
                <w:lang w:val="uk-UA"/>
              </w:rPr>
            </w:pPr>
            <w:r>
              <w:rPr>
                <w:lang w:val="uk-UA"/>
              </w:rPr>
              <w:t xml:space="preserve">Стабільне наповнення місцевого бюджету, що в цілому зменшить тиск на бюджет держави.  </w:t>
            </w:r>
          </w:p>
        </w:tc>
        <w:tc>
          <w:tcPr>
            <w:tcW w:w="1620" w:type="pct"/>
            <w:tcBorders>
              <w:top w:val="outset" w:sz="6" w:space="0" w:color="auto"/>
              <w:left w:val="outset" w:sz="6" w:space="0" w:color="auto"/>
              <w:right w:val="outset" w:sz="6" w:space="0" w:color="auto"/>
            </w:tcBorders>
          </w:tcPr>
          <w:p w:rsidR="0034666A" w:rsidRPr="0034666A" w:rsidRDefault="00C10F57" w:rsidP="004F40A6">
            <w:pPr>
              <w:pStyle w:val="a3"/>
              <w:jc w:val="both"/>
              <w:rPr>
                <w:lang w:val="uk-UA"/>
              </w:rPr>
            </w:pPr>
            <w:r>
              <w:rPr>
                <w:lang w:val="uk-UA"/>
              </w:rPr>
              <w:t>Відсутні.</w:t>
            </w:r>
          </w:p>
        </w:tc>
      </w:tr>
      <w:tr w:rsidR="001941BE" w:rsidRPr="00C10F57" w:rsidTr="00E773CB">
        <w:trPr>
          <w:tblCellSpacing w:w="22" w:type="dxa"/>
        </w:trPr>
        <w:tc>
          <w:tcPr>
            <w:tcW w:w="1668" w:type="pct"/>
            <w:tcBorders>
              <w:top w:val="outset" w:sz="6" w:space="0" w:color="auto"/>
              <w:left w:val="outset" w:sz="6" w:space="0" w:color="auto"/>
              <w:bottom w:val="outset" w:sz="6" w:space="0" w:color="auto"/>
              <w:right w:val="outset" w:sz="6" w:space="0" w:color="auto"/>
            </w:tcBorders>
          </w:tcPr>
          <w:p w:rsidR="001941BE" w:rsidRPr="00487337" w:rsidRDefault="004F40A6" w:rsidP="00C86595">
            <w:pPr>
              <w:pStyle w:val="a3"/>
              <w:jc w:val="both"/>
              <w:rPr>
                <w:lang w:val="uk-UA"/>
              </w:rPr>
            </w:pPr>
            <w:r w:rsidRPr="004F40A6">
              <w:rPr>
                <w:rStyle w:val="2"/>
                <w:lang w:val="uk-UA"/>
              </w:rPr>
              <w:t>Встановлення ставки максимального розміру, в межах гранично допустимих норм, на рівні – 1,5 % від розміру мінімальної заробітної плати, встановленої законом на 01 січня 2020 року</w:t>
            </w:r>
          </w:p>
        </w:tc>
        <w:tc>
          <w:tcPr>
            <w:tcW w:w="1620" w:type="pct"/>
            <w:tcBorders>
              <w:top w:val="outset" w:sz="6" w:space="0" w:color="auto"/>
              <w:left w:val="outset" w:sz="6" w:space="0" w:color="auto"/>
              <w:bottom w:val="outset" w:sz="6" w:space="0" w:color="auto"/>
              <w:right w:val="outset" w:sz="6" w:space="0" w:color="auto"/>
            </w:tcBorders>
          </w:tcPr>
          <w:p w:rsidR="002F34E7" w:rsidRPr="00487337" w:rsidRDefault="00C10F57" w:rsidP="00C86595">
            <w:pPr>
              <w:pStyle w:val="a3"/>
              <w:spacing w:before="0" w:beforeAutospacing="0" w:after="0" w:afterAutospacing="0"/>
              <w:jc w:val="both"/>
              <w:rPr>
                <w:lang w:val="uk-UA"/>
              </w:rPr>
            </w:pPr>
            <w:r w:rsidRPr="00C10F57">
              <w:rPr>
                <w:lang w:val="uk-UA"/>
              </w:rPr>
              <w:t xml:space="preserve">Стабільне наповнення місцевого бюджету, що в цілому зменшить тиск на бюджет держави.  </w:t>
            </w:r>
          </w:p>
        </w:tc>
        <w:tc>
          <w:tcPr>
            <w:tcW w:w="1620" w:type="pct"/>
            <w:tcBorders>
              <w:top w:val="outset" w:sz="6" w:space="0" w:color="auto"/>
              <w:left w:val="outset" w:sz="6" w:space="0" w:color="auto"/>
              <w:bottom w:val="outset" w:sz="6" w:space="0" w:color="auto"/>
              <w:right w:val="outset" w:sz="6" w:space="0" w:color="auto"/>
            </w:tcBorders>
          </w:tcPr>
          <w:p w:rsidR="001941BE" w:rsidRPr="00487337" w:rsidRDefault="00C10F57" w:rsidP="00C86595">
            <w:pPr>
              <w:pStyle w:val="a3"/>
              <w:jc w:val="both"/>
              <w:rPr>
                <w:lang w:val="uk-UA"/>
              </w:rPr>
            </w:pPr>
            <w:r>
              <w:rPr>
                <w:lang w:val="uk-UA"/>
              </w:rPr>
              <w:t xml:space="preserve">Зменшення надходжень по інших податках та зборах, внаслідок зменшення кількості суб’єктів господарювання, зменшення інвестиційної привабливості регіону, що також призведе до втрат бюджету </w:t>
            </w:r>
          </w:p>
        </w:tc>
      </w:tr>
      <w:tr w:rsidR="00D37BA5" w:rsidRPr="00C10F57" w:rsidTr="00E773CB">
        <w:trPr>
          <w:tblCellSpacing w:w="22" w:type="dxa"/>
        </w:trPr>
        <w:tc>
          <w:tcPr>
            <w:tcW w:w="1668" w:type="pct"/>
            <w:tcBorders>
              <w:top w:val="outset" w:sz="6" w:space="0" w:color="auto"/>
              <w:left w:val="outset" w:sz="6" w:space="0" w:color="auto"/>
              <w:bottom w:val="outset" w:sz="6" w:space="0" w:color="auto"/>
              <w:right w:val="outset" w:sz="6" w:space="0" w:color="auto"/>
            </w:tcBorders>
          </w:tcPr>
          <w:p w:rsidR="00D37BA5" w:rsidRPr="00D37BA5" w:rsidRDefault="00D37BA5" w:rsidP="00C86595">
            <w:pPr>
              <w:pStyle w:val="a3"/>
              <w:jc w:val="both"/>
              <w:rPr>
                <w:rStyle w:val="2"/>
                <w:b/>
                <w:lang w:val="uk-UA"/>
              </w:rPr>
            </w:pPr>
            <w:r w:rsidRPr="00D37BA5">
              <w:rPr>
                <w:rStyle w:val="2"/>
                <w:b/>
                <w:lang w:val="uk-UA"/>
              </w:rPr>
              <w:t>Встановлення ставок запропонованих регуляторним актом</w:t>
            </w:r>
          </w:p>
        </w:tc>
        <w:tc>
          <w:tcPr>
            <w:tcW w:w="1620" w:type="pct"/>
            <w:tcBorders>
              <w:top w:val="outset" w:sz="6" w:space="0" w:color="auto"/>
              <w:left w:val="outset" w:sz="6" w:space="0" w:color="auto"/>
              <w:bottom w:val="outset" w:sz="6" w:space="0" w:color="auto"/>
              <w:right w:val="outset" w:sz="6" w:space="0" w:color="auto"/>
            </w:tcBorders>
          </w:tcPr>
          <w:p w:rsidR="00D37BA5" w:rsidRPr="00C10F57" w:rsidRDefault="00D37BA5" w:rsidP="00C86595">
            <w:pPr>
              <w:pStyle w:val="a3"/>
              <w:spacing w:before="0" w:beforeAutospacing="0" w:after="0" w:afterAutospacing="0"/>
              <w:jc w:val="both"/>
              <w:rPr>
                <w:lang w:val="uk-UA"/>
              </w:rPr>
            </w:pPr>
            <w:r>
              <w:rPr>
                <w:lang w:val="uk-UA"/>
              </w:rPr>
              <w:t>Надходження коштів до місцевого бюджету в запланованому обсязі, інвестиційна привабливість регіону, збільшення кількості суб’єктів господарювання внаслідок сприятливого економічного клімату в громаді та встановлення партнерських взаємовідносин з бізнесом</w:t>
            </w:r>
          </w:p>
        </w:tc>
        <w:tc>
          <w:tcPr>
            <w:tcW w:w="1620" w:type="pct"/>
            <w:tcBorders>
              <w:top w:val="outset" w:sz="6" w:space="0" w:color="auto"/>
              <w:left w:val="outset" w:sz="6" w:space="0" w:color="auto"/>
              <w:bottom w:val="outset" w:sz="6" w:space="0" w:color="auto"/>
              <w:right w:val="outset" w:sz="6" w:space="0" w:color="auto"/>
            </w:tcBorders>
          </w:tcPr>
          <w:p w:rsidR="00D37BA5" w:rsidRDefault="00D37BA5" w:rsidP="00C86595">
            <w:pPr>
              <w:pStyle w:val="a3"/>
              <w:jc w:val="both"/>
              <w:rPr>
                <w:lang w:val="uk-UA"/>
              </w:rPr>
            </w:pPr>
            <w:r>
              <w:rPr>
                <w:lang w:val="uk-UA"/>
              </w:rPr>
              <w:t>Відсутні</w:t>
            </w:r>
          </w:p>
        </w:tc>
      </w:tr>
    </w:tbl>
    <w:p w:rsidR="00255B45" w:rsidRPr="000C0821" w:rsidRDefault="00255B45" w:rsidP="00255B45">
      <w:pPr>
        <w:pStyle w:val="a3"/>
        <w:spacing w:before="120" w:beforeAutospacing="0" w:after="0" w:afterAutospacing="0"/>
        <w:jc w:val="both"/>
        <w:rPr>
          <w:b/>
          <w:lang w:val="uk-UA"/>
        </w:rPr>
      </w:pPr>
      <w:r w:rsidRPr="000C0821">
        <w:rPr>
          <w:b/>
          <w:lang w:val="uk-UA"/>
        </w:rPr>
        <w:t>Оцінка впливу на сферу інтересів громадян</w:t>
      </w:r>
      <w:r w:rsidR="000C0821">
        <w:rPr>
          <w:b/>
          <w:lang w:val="uk-UA"/>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439"/>
        <w:gridCol w:w="3319"/>
        <w:gridCol w:w="3341"/>
      </w:tblGrid>
      <w:tr w:rsidR="00255B45" w:rsidRPr="00487337" w:rsidTr="00B377A8">
        <w:trPr>
          <w:tblCellSpacing w:w="22" w:type="dxa"/>
        </w:trPr>
        <w:tc>
          <w:tcPr>
            <w:tcW w:w="1670" w:type="pct"/>
            <w:tcBorders>
              <w:top w:val="outset" w:sz="6" w:space="0" w:color="auto"/>
              <w:left w:val="outset" w:sz="6" w:space="0" w:color="auto"/>
              <w:bottom w:val="outset" w:sz="6" w:space="0" w:color="auto"/>
              <w:right w:val="outset" w:sz="6" w:space="0" w:color="auto"/>
            </w:tcBorders>
          </w:tcPr>
          <w:p w:rsidR="00255B45" w:rsidRPr="00487337" w:rsidRDefault="00255B45" w:rsidP="00255B45">
            <w:pPr>
              <w:pStyle w:val="a3"/>
              <w:jc w:val="center"/>
              <w:rPr>
                <w:lang w:val="uk-UA"/>
              </w:rPr>
            </w:pPr>
            <w:r w:rsidRPr="00487337">
              <w:rPr>
                <w:lang w:val="uk-UA"/>
              </w:rPr>
              <w:t>Вид альтернативи</w:t>
            </w:r>
          </w:p>
        </w:tc>
        <w:tc>
          <w:tcPr>
            <w:tcW w:w="1621" w:type="pct"/>
            <w:tcBorders>
              <w:top w:val="outset" w:sz="6" w:space="0" w:color="auto"/>
              <w:left w:val="outset" w:sz="6" w:space="0" w:color="auto"/>
              <w:bottom w:val="outset" w:sz="6" w:space="0" w:color="auto"/>
              <w:right w:val="outset" w:sz="6" w:space="0" w:color="auto"/>
            </w:tcBorders>
          </w:tcPr>
          <w:p w:rsidR="00255B45" w:rsidRPr="00487337" w:rsidRDefault="00255B45" w:rsidP="00F86493">
            <w:pPr>
              <w:pStyle w:val="a3"/>
              <w:jc w:val="center"/>
              <w:rPr>
                <w:lang w:val="uk-UA"/>
              </w:rPr>
            </w:pPr>
            <w:r w:rsidRPr="00487337">
              <w:rPr>
                <w:lang w:val="uk-UA"/>
              </w:rPr>
              <w:t>Вигоди</w:t>
            </w:r>
          </w:p>
        </w:tc>
        <w:tc>
          <w:tcPr>
            <w:tcW w:w="1621" w:type="pct"/>
            <w:tcBorders>
              <w:top w:val="outset" w:sz="6" w:space="0" w:color="auto"/>
              <w:left w:val="outset" w:sz="6" w:space="0" w:color="auto"/>
              <w:bottom w:val="outset" w:sz="6" w:space="0" w:color="auto"/>
              <w:right w:val="outset" w:sz="6" w:space="0" w:color="auto"/>
            </w:tcBorders>
          </w:tcPr>
          <w:p w:rsidR="00255B45" w:rsidRPr="00487337" w:rsidRDefault="00255B45" w:rsidP="00255B45">
            <w:pPr>
              <w:pStyle w:val="a3"/>
              <w:jc w:val="center"/>
              <w:rPr>
                <w:lang w:val="uk-UA"/>
              </w:rPr>
            </w:pPr>
            <w:r w:rsidRPr="00487337">
              <w:rPr>
                <w:lang w:val="uk-UA"/>
              </w:rPr>
              <w:t>Витрати</w:t>
            </w:r>
          </w:p>
        </w:tc>
      </w:tr>
      <w:tr w:rsidR="00896578" w:rsidRPr="00487337" w:rsidTr="00B377A8">
        <w:trPr>
          <w:tblCellSpacing w:w="22" w:type="dxa"/>
        </w:trPr>
        <w:tc>
          <w:tcPr>
            <w:tcW w:w="1670" w:type="pct"/>
            <w:tcBorders>
              <w:left w:val="outset" w:sz="6" w:space="0" w:color="auto"/>
              <w:bottom w:val="outset" w:sz="6" w:space="0" w:color="auto"/>
              <w:right w:val="outset" w:sz="6" w:space="0" w:color="auto"/>
            </w:tcBorders>
          </w:tcPr>
          <w:p w:rsidR="00896578" w:rsidRPr="00487337" w:rsidRDefault="00C10F57" w:rsidP="00255B45">
            <w:pPr>
              <w:pStyle w:val="a3"/>
              <w:rPr>
                <w:lang w:val="uk-UA"/>
              </w:rPr>
            </w:pPr>
            <w:r w:rsidRPr="00C10F57">
              <w:rPr>
                <w:lang w:val="uk-UA"/>
              </w:rPr>
              <w:t xml:space="preserve">Встановлення мінімальної ставки податку на рівні – 0,1 % від розміру мінімальної </w:t>
            </w:r>
            <w:r w:rsidRPr="00C10F57">
              <w:rPr>
                <w:lang w:val="uk-UA"/>
              </w:rPr>
              <w:lastRenderedPageBreak/>
              <w:t>заробітної плати, встановленої законом на 01 січня 2020 року</w:t>
            </w:r>
          </w:p>
        </w:tc>
        <w:tc>
          <w:tcPr>
            <w:tcW w:w="1621" w:type="pct"/>
            <w:tcBorders>
              <w:left w:val="outset" w:sz="6" w:space="0" w:color="auto"/>
              <w:bottom w:val="outset" w:sz="6" w:space="0" w:color="auto"/>
              <w:right w:val="outset" w:sz="6" w:space="0" w:color="auto"/>
            </w:tcBorders>
          </w:tcPr>
          <w:p w:rsidR="00C10F57" w:rsidRPr="00487337" w:rsidRDefault="002064D4" w:rsidP="00C10F57">
            <w:pPr>
              <w:pStyle w:val="a3"/>
              <w:rPr>
                <w:lang w:val="uk-UA"/>
              </w:rPr>
            </w:pPr>
            <w:r>
              <w:rPr>
                <w:lang w:val="uk-UA"/>
              </w:rPr>
              <w:lastRenderedPageBreak/>
              <w:t>Громадяни сплачуватимуть п</w:t>
            </w:r>
            <w:r w:rsidR="00C10F57">
              <w:rPr>
                <w:lang w:val="uk-UA"/>
              </w:rPr>
              <w:t xml:space="preserve">одаток за мінімальними ставками - 4,41 за 1 </w:t>
            </w:r>
            <w:r w:rsidR="00C10F57">
              <w:rPr>
                <w:lang w:val="uk-UA"/>
              </w:rPr>
              <w:lastRenderedPageBreak/>
              <w:t>квадратний метр бази оподаткування (для житлової нерухомості). Враховуючи пільгу, щодо</w:t>
            </w:r>
            <w:r w:rsidR="00C10F57" w:rsidRPr="00C10F57">
              <w:rPr>
                <w:lang w:val="uk-UA"/>
              </w:rPr>
              <w:t xml:space="preserve"> </w:t>
            </w:r>
            <w:r w:rsidR="00C10F57">
              <w:rPr>
                <w:lang w:val="uk-UA"/>
              </w:rPr>
              <w:t xml:space="preserve">зменшення бази оподаткування </w:t>
            </w:r>
            <w:r w:rsidR="00C10F57" w:rsidRPr="00C10F57">
              <w:rPr>
                <w:lang w:val="uk-UA"/>
              </w:rPr>
              <w:t>для квартири/квартир незалежно від ї</w:t>
            </w:r>
            <w:r w:rsidR="00C10F57">
              <w:rPr>
                <w:lang w:val="uk-UA"/>
              </w:rPr>
              <w:t xml:space="preserve">х кількості - на 60 кв. метрів; </w:t>
            </w:r>
            <w:r w:rsidR="00C10F57" w:rsidRPr="00C10F57">
              <w:rPr>
                <w:lang w:val="uk-UA"/>
              </w:rPr>
              <w:t>для житлового будинку/будинків незалежно від їх</w:t>
            </w:r>
            <w:r w:rsidR="00C10F57">
              <w:rPr>
                <w:lang w:val="uk-UA"/>
              </w:rPr>
              <w:t xml:space="preserve"> кількості - на 120 кв. метрів; </w:t>
            </w:r>
            <w:r w:rsidR="00C10F57" w:rsidRPr="00C10F57">
              <w:rPr>
                <w:lang w:val="uk-UA"/>
              </w:rPr>
              <w:t xml:space="preserve">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w:t>
            </w:r>
            <w:r w:rsidR="00C10F57">
              <w:rPr>
                <w:lang w:val="uk-UA"/>
              </w:rPr>
              <w:t>їх часток), - на 180 кв. метрів та враховуючи відсутність у сільській місцевості будинків площею, понад встановлену пільгу – податок майже не сплачуватиметься фізичними особами – взагалі.</w:t>
            </w:r>
          </w:p>
        </w:tc>
        <w:tc>
          <w:tcPr>
            <w:tcW w:w="1621" w:type="pct"/>
            <w:tcBorders>
              <w:top w:val="outset" w:sz="6" w:space="0" w:color="auto"/>
              <w:left w:val="outset" w:sz="6" w:space="0" w:color="auto"/>
              <w:bottom w:val="outset" w:sz="6" w:space="0" w:color="auto"/>
              <w:right w:val="outset" w:sz="6" w:space="0" w:color="auto"/>
            </w:tcBorders>
          </w:tcPr>
          <w:p w:rsidR="00896578" w:rsidRPr="00487337" w:rsidRDefault="00C10F57" w:rsidP="000D48DC">
            <w:pPr>
              <w:pStyle w:val="a3"/>
              <w:spacing w:before="0" w:beforeAutospacing="0" w:after="0" w:afterAutospacing="0"/>
              <w:jc w:val="both"/>
              <w:rPr>
                <w:lang w:val="uk-UA"/>
              </w:rPr>
            </w:pPr>
            <w:r>
              <w:rPr>
                <w:lang w:val="uk-UA"/>
              </w:rPr>
              <w:lastRenderedPageBreak/>
              <w:t>Відсутні.</w:t>
            </w:r>
          </w:p>
        </w:tc>
      </w:tr>
      <w:tr w:rsidR="000D48DC" w:rsidRPr="000D48DC" w:rsidTr="00B377A8">
        <w:trPr>
          <w:tblCellSpacing w:w="22" w:type="dxa"/>
        </w:trPr>
        <w:tc>
          <w:tcPr>
            <w:tcW w:w="1670" w:type="pct"/>
            <w:tcBorders>
              <w:left w:val="outset" w:sz="6" w:space="0" w:color="auto"/>
              <w:bottom w:val="outset" w:sz="6" w:space="0" w:color="auto"/>
              <w:right w:val="outset" w:sz="6" w:space="0" w:color="auto"/>
            </w:tcBorders>
          </w:tcPr>
          <w:p w:rsidR="000D48DC" w:rsidRPr="00487337" w:rsidRDefault="00C10F57" w:rsidP="00255B45">
            <w:pPr>
              <w:pStyle w:val="a3"/>
              <w:rPr>
                <w:lang w:val="uk-UA"/>
              </w:rPr>
            </w:pPr>
            <w:r w:rsidRPr="00C10F57">
              <w:rPr>
                <w:lang w:val="uk-UA"/>
              </w:rPr>
              <w:lastRenderedPageBreak/>
              <w:t>Встановлення ставки середнього розміру, в межах гранично допустимих норм, на рівні – 0,75 % від розміру мінімальної заробітної плати, встановленої законом на 01 січня 2020 року</w:t>
            </w:r>
          </w:p>
        </w:tc>
        <w:tc>
          <w:tcPr>
            <w:tcW w:w="1621" w:type="pct"/>
            <w:tcBorders>
              <w:left w:val="outset" w:sz="6" w:space="0" w:color="auto"/>
              <w:bottom w:val="outset" w:sz="6" w:space="0" w:color="auto"/>
              <w:right w:val="outset" w:sz="6" w:space="0" w:color="auto"/>
            </w:tcBorders>
          </w:tcPr>
          <w:p w:rsidR="000D48DC" w:rsidRPr="00487337" w:rsidRDefault="00F61B76" w:rsidP="000D48DC">
            <w:pPr>
              <w:pStyle w:val="a3"/>
              <w:jc w:val="both"/>
              <w:rPr>
                <w:lang w:val="uk-UA"/>
              </w:rPr>
            </w:pPr>
            <w:r>
              <w:rPr>
                <w:lang w:val="uk-UA"/>
              </w:rPr>
              <w:t>Відсутні</w:t>
            </w:r>
          </w:p>
        </w:tc>
        <w:tc>
          <w:tcPr>
            <w:tcW w:w="1621" w:type="pct"/>
            <w:tcBorders>
              <w:top w:val="outset" w:sz="6" w:space="0" w:color="auto"/>
              <w:left w:val="outset" w:sz="6" w:space="0" w:color="auto"/>
              <w:bottom w:val="outset" w:sz="6" w:space="0" w:color="auto"/>
              <w:right w:val="outset" w:sz="6" w:space="0" w:color="auto"/>
            </w:tcBorders>
          </w:tcPr>
          <w:p w:rsidR="000D48DC" w:rsidRPr="00487337" w:rsidRDefault="00F61B76" w:rsidP="000D48DC">
            <w:pPr>
              <w:spacing w:after="0" w:line="240" w:lineRule="auto"/>
              <w:jc w:val="both"/>
              <w:rPr>
                <w:rStyle w:val="2"/>
                <w:rFonts w:ascii="Times New Roman" w:hAnsi="Times New Roman"/>
                <w:sz w:val="24"/>
                <w:szCs w:val="24"/>
                <w:lang w:val="uk-UA"/>
              </w:rPr>
            </w:pPr>
            <w:r w:rsidRPr="00F61B76">
              <w:rPr>
                <w:rStyle w:val="2"/>
                <w:rFonts w:ascii="Times New Roman" w:hAnsi="Times New Roman"/>
                <w:sz w:val="24"/>
                <w:szCs w:val="24"/>
                <w:lang w:val="uk-UA"/>
              </w:rPr>
              <w:t>Середня ставка податку – 0,75 описана в цій альтернативі, є все ж вищою</w:t>
            </w:r>
            <w:r>
              <w:rPr>
                <w:rStyle w:val="2"/>
                <w:rFonts w:ascii="Times New Roman" w:hAnsi="Times New Roman"/>
                <w:sz w:val="24"/>
                <w:szCs w:val="24"/>
                <w:lang w:val="uk-UA"/>
              </w:rPr>
              <w:t>,</w:t>
            </w:r>
            <w:r w:rsidRPr="00F61B76">
              <w:rPr>
                <w:rStyle w:val="2"/>
                <w:rFonts w:ascii="Times New Roman" w:hAnsi="Times New Roman"/>
                <w:sz w:val="24"/>
                <w:szCs w:val="24"/>
                <w:lang w:val="uk-UA"/>
              </w:rPr>
              <w:t xml:space="preserve"> ніж ставка запропонована</w:t>
            </w:r>
            <w:r>
              <w:rPr>
                <w:rStyle w:val="2"/>
                <w:rFonts w:ascii="Times New Roman" w:hAnsi="Times New Roman"/>
                <w:sz w:val="24"/>
                <w:szCs w:val="24"/>
                <w:lang w:val="uk-UA"/>
              </w:rPr>
              <w:t xml:space="preserve"> проектом регуляторного акту за  торгівельні будівлі (0,5 %). Тобто фізичні особи – підприємці матимуть більше податкове навантаження в порівняні з тим, що запропоноване регуляторним актом.</w:t>
            </w:r>
          </w:p>
        </w:tc>
      </w:tr>
      <w:tr w:rsidR="002F34E7" w:rsidRPr="00487337" w:rsidTr="00B377A8">
        <w:trPr>
          <w:tblCellSpacing w:w="22" w:type="dxa"/>
        </w:trPr>
        <w:tc>
          <w:tcPr>
            <w:tcW w:w="1670" w:type="pct"/>
            <w:tcBorders>
              <w:top w:val="outset" w:sz="6" w:space="0" w:color="auto"/>
              <w:left w:val="outset" w:sz="6" w:space="0" w:color="auto"/>
              <w:bottom w:val="outset" w:sz="6" w:space="0" w:color="auto"/>
              <w:right w:val="outset" w:sz="6" w:space="0" w:color="auto"/>
            </w:tcBorders>
          </w:tcPr>
          <w:p w:rsidR="002F34E7" w:rsidRPr="00487337" w:rsidRDefault="00F61B76" w:rsidP="00F03479">
            <w:pPr>
              <w:pStyle w:val="a3"/>
              <w:jc w:val="both"/>
              <w:rPr>
                <w:lang w:val="uk-UA"/>
              </w:rPr>
            </w:pPr>
            <w:r w:rsidRPr="00F61B76">
              <w:rPr>
                <w:rStyle w:val="2"/>
                <w:lang w:val="uk-UA"/>
              </w:rPr>
              <w:t>Встановлення ставки максимального розміру, в межах гранично допустимих норм, на рівні – 1,5 % від розміру мінімальної заробітної плати, встановленої законом на 01 січня 2020 року</w:t>
            </w:r>
          </w:p>
        </w:tc>
        <w:tc>
          <w:tcPr>
            <w:tcW w:w="1621" w:type="pct"/>
            <w:tcBorders>
              <w:top w:val="outset" w:sz="6" w:space="0" w:color="auto"/>
              <w:left w:val="outset" w:sz="6" w:space="0" w:color="auto"/>
              <w:bottom w:val="outset" w:sz="6" w:space="0" w:color="auto"/>
              <w:right w:val="outset" w:sz="6" w:space="0" w:color="auto"/>
            </w:tcBorders>
          </w:tcPr>
          <w:p w:rsidR="002F34E7" w:rsidRPr="00F61B76" w:rsidRDefault="00F61B76" w:rsidP="000A4EC8">
            <w:pPr>
              <w:spacing w:after="0" w:line="240" w:lineRule="auto"/>
              <w:jc w:val="both"/>
              <w:rPr>
                <w:rFonts w:ascii="Times New Roman" w:hAnsi="Times New Roman"/>
                <w:sz w:val="24"/>
                <w:szCs w:val="24"/>
                <w:lang w:val="uk-UA"/>
              </w:rPr>
            </w:pPr>
            <w:r w:rsidRPr="00F61B76">
              <w:rPr>
                <w:rFonts w:ascii="Times New Roman" w:hAnsi="Times New Roman"/>
                <w:sz w:val="24"/>
                <w:szCs w:val="24"/>
                <w:lang w:val="uk-UA"/>
              </w:rPr>
              <w:t>Відсутні</w:t>
            </w:r>
          </w:p>
        </w:tc>
        <w:tc>
          <w:tcPr>
            <w:tcW w:w="1621" w:type="pct"/>
            <w:tcBorders>
              <w:top w:val="outset" w:sz="6" w:space="0" w:color="auto"/>
              <w:left w:val="outset" w:sz="6" w:space="0" w:color="auto"/>
              <w:bottom w:val="outset" w:sz="6" w:space="0" w:color="auto"/>
              <w:right w:val="outset" w:sz="6" w:space="0" w:color="auto"/>
            </w:tcBorders>
          </w:tcPr>
          <w:p w:rsidR="002F34E7" w:rsidRPr="00487337" w:rsidRDefault="00F61B76" w:rsidP="000D48DC">
            <w:pPr>
              <w:spacing w:after="0" w:line="240" w:lineRule="auto"/>
              <w:jc w:val="both"/>
              <w:rPr>
                <w:rFonts w:ascii="Times New Roman" w:hAnsi="Times New Roman"/>
                <w:sz w:val="24"/>
                <w:szCs w:val="24"/>
                <w:lang w:val="uk-UA"/>
              </w:rPr>
            </w:pPr>
            <w:r>
              <w:rPr>
                <w:rFonts w:ascii="Times New Roman" w:hAnsi="Times New Roman"/>
                <w:sz w:val="24"/>
                <w:szCs w:val="24"/>
                <w:lang w:val="uk-UA"/>
              </w:rPr>
              <w:t>Податкове навантаження на громадян (як фізичних осіб так і фізичних осіб - підприємців зросте в 2 – 3 рази)</w:t>
            </w:r>
          </w:p>
        </w:tc>
      </w:tr>
      <w:tr w:rsidR="00D37BA5" w:rsidRPr="00D37BA5" w:rsidTr="00B377A8">
        <w:trPr>
          <w:tblCellSpacing w:w="22" w:type="dxa"/>
        </w:trPr>
        <w:tc>
          <w:tcPr>
            <w:tcW w:w="1670" w:type="pct"/>
            <w:tcBorders>
              <w:top w:val="outset" w:sz="6" w:space="0" w:color="auto"/>
              <w:left w:val="outset" w:sz="6" w:space="0" w:color="auto"/>
              <w:bottom w:val="outset" w:sz="6" w:space="0" w:color="auto"/>
              <w:right w:val="outset" w:sz="6" w:space="0" w:color="auto"/>
            </w:tcBorders>
          </w:tcPr>
          <w:p w:rsidR="00D37BA5" w:rsidRPr="00D37BA5" w:rsidRDefault="00D37BA5" w:rsidP="00F03479">
            <w:pPr>
              <w:pStyle w:val="a3"/>
              <w:jc w:val="both"/>
              <w:rPr>
                <w:rStyle w:val="2"/>
                <w:b/>
                <w:lang w:val="uk-UA"/>
              </w:rPr>
            </w:pPr>
            <w:r w:rsidRPr="00D37BA5">
              <w:rPr>
                <w:rStyle w:val="2"/>
                <w:b/>
                <w:lang w:val="uk-UA"/>
              </w:rPr>
              <w:t>Встановлення ставок запропонованих регуляторним актом</w:t>
            </w:r>
          </w:p>
        </w:tc>
        <w:tc>
          <w:tcPr>
            <w:tcW w:w="1621" w:type="pct"/>
            <w:tcBorders>
              <w:top w:val="outset" w:sz="6" w:space="0" w:color="auto"/>
              <w:left w:val="outset" w:sz="6" w:space="0" w:color="auto"/>
              <w:bottom w:val="outset" w:sz="6" w:space="0" w:color="auto"/>
              <w:right w:val="outset" w:sz="6" w:space="0" w:color="auto"/>
            </w:tcBorders>
          </w:tcPr>
          <w:p w:rsidR="00D37BA5" w:rsidRPr="00F61B76" w:rsidRDefault="00D37BA5" w:rsidP="000A4EC8">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Забезпечення помірного регулювання, впровадження ставок пропорційно до рівня надходжень суб’єктів </w:t>
            </w:r>
            <w:proofErr w:type="spellStart"/>
            <w:r>
              <w:rPr>
                <w:rFonts w:ascii="Times New Roman" w:hAnsi="Times New Roman"/>
                <w:sz w:val="24"/>
                <w:szCs w:val="24"/>
                <w:lang w:val="uk-UA"/>
              </w:rPr>
              <w:t>мікропідприємництва</w:t>
            </w:r>
            <w:proofErr w:type="spellEnd"/>
            <w:r>
              <w:rPr>
                <w:rFonts w:ascii="Times New Roman" w:hAnsi="Times New Roman"/>
                <w:sz w:val="24"/>
                <w:szCs w:val="24"/>
                <w:lang w:val="uk-UA"/>
              </w:rPr>
              <w:t xml:space="preserve">, створення робочих місць внаслідок зростання рівня </w:t>
            </w:r>
            <w:r w:rsidR="004E75A6">
              <w:rPr>
                <w:rFonts w:ascii="Times New Roman" w:hAnsi="Times New Roman"/>
                <w:sz w:val="24"/>
                <w:szCs w:val="24"/>
                <w:lang w:val="uk-UA"/>
              </w:rPr>
              <w:lastRenderedPageBreak/>
              <w:t>суб’єктів</w:t>
            </w:r>
            <w:r>
              <w:rPr>
                <w:rFonts w:ascii="Times New Roman" w:hAnsi="Times New Roman"/>
                <w:sz w:val="24"/>
                <w:szCs w:val="24"/>
                <w:lang w:val="uk-UA"/>
              </w:rPr>
              <w:t xml:space="preserve"> господарювання</w:t>
            </w:r>
            <w:r w:rsidR="004E75A6">
              <w:rPr>
                <w:rFonts w:ascii="Times New Roman" w:hAnsi="Times New Roman"/>
                <w:sz w:val="24"/>
                <w:szCs w:val="24"/>
                <w:lang w:val="uk-UA"/>
              </w:rPr>
              <w:t>.</w:t>
            </w:r>
          </w:p>
        </w:tc>
        <w:tc>
          <w:tcPr>
            <w:tcW w:w="1621" w:type="pct"/>
            <w:tcBorders>
              <w:top w:val="outset" w:sz="6" w:space="0" w:color="auto"/>
              <w:left w:val="outset" w:sz="6" w:space="0" w:color="auto"/>
              <w:bottom w:val="outset" w:sz="6" w:space="0" w:color="auto"/>
              <w:right w:val="outset" w:sz="6" w:space="0" w:color="auto"/>
            </w:tcBorders>
          </w:tcPr>
          <w:p w:rsidR="00D37BA5" w:rsidRDefault="00D37BA5" w:rsidP="000D48DC">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Відсутні</w:t>
            </w:r>
          </w:p>
        </w:tc>
      </w:tr>
    </w:tbl>
    <w:p w:rsidR="00255B45" w:rsidRPr="000D48DC" w:rsidRDefault="00255B45" w:rsidP="00255B45">
      <w:pPr>
        <w:pStyle w:val="a3"/>
        <w:spacing w:before="120" w:beforeAutospacing="0" w:after="0" w:afterAutospacing="0"/>
        <w:jc w:val="both"/>
        <w:rPr>
          <w:b/>
          <w:lang w:val="uk-UA"/>
        </w:rPr>
      </w:pPr>
      <w:r w:rsidRPr="000D48DC">
        <w:rPr>
          <w:b/>
          <w:lang w:val="uk-UA"/>
        </w:rPr>
        <w:lastRenderedPageBreak/>
        <w:t>Оцінка впливу на сферу інтересів суб'єктів господарювання</w:t>
      </w:r>
      <w:r w:rsidR="00E013C0">
        <w:rPr>
          <w:b/>
          <w:lang w:val="uk-UA"/>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513"/>
        <w:gridCol w:w="1512"/>
        <w:gridCol w:w="1611"/>
        <w:gridCol w:w="1513"/>
        <w:gridCol w:w="1513"/>
        <w:gridCol w:w="1437"/>
      </w:tblGrid>
      <w:tr w:rsidR="00EE2F29" w:rsidRPr="00EE2F29" w:rsidTr="00255B45">
        <w:trPr>
          <w:tblCellSpacing w:w="22" w:type="dxa"/>
        </w:trPr>
        <w:tc>
          <w:tcPr>
            <w:tcW w:w="1250" w:type="pct"/>
            <w:tcBorders>
              <w:top w:val="outset" w:sz="6" w:space="0" w:color="auto"/>
              <w:left w:val="outset" w:sz="6" w:space="0" w:color="auto"/>
              <w:bottom w:val="outset" w:sz="6" w:space="0" w:color="auto"/>
              <w:right w:val="outset" w:sz="6" w:space="0" w:color="auto"/>
            </w:tcBorders>
          </w:tcPr>
          <w:p w:rsidR="00255B45" w:rsidRPr="00EE2F29" w:rsidRDefault="00255B45" w:rsidP="00255B45">
            <w:pPr>
              <w:pStyle w:val="a3"/>
              <w:jc w:val="center"/>
              <w:rPr>
                <w:lang w:val="uk-UA"/>
              </w:rPr>
            </w:pPr>
            <w:r w:rsidRPr="00EE2F29">
              <w:rPr>
                <w:lang w:val="uk-UA"/>
              </w:rPr>
              <w:t>Показник</w:t>
            </w:r>
          </w:p>
        </w:tc>
        <w:tc>
          <w:tcPr>
            <w:tcW w:w="750" w:type="pct"/>
            <w:tcBorders>
              <w:top w:val="outset" w:sz="6" w:space="0" w:color="auto"/>
              <w:left w:val="outset" w:sz="6" w:space="0" w:color="auto"/>
              <w:bottom w:val="outset" w:sz="6" w:space="0" w:color="auto"/>
              <w:right w:val="outset" w:sz="6" w:space="0" w:color="auto"/>
            </w:tcBorders>
          </w:tcPr>
          <w:p w:rsidR="00255B45" w:rsidRPr="00EE2F29" w:rsidRDefault="00255B45" w:rsidP="00255B45">
            <w:pPr>
              <w:pStyle w:val="a3"/>
              <w:jc w:val="center"/>
              <w:rPr>
                <w:lang w:val="uk-UA"/>
              </w:rPr>
            </w:pPr>
            <w:r w:rsidRPr="00EE2F29">
              <w:rPr>
                <w:lang w:val="uk-UA"/>
              </w:rPr>
              <w:t>Великі</w:t>
            </w:r>
          </w:p>
        </w:tc>
        <w:tc>
          <w:tcPr>
            <w:tcW w:w="800" w:type="pct"/>
            <w:tcBorders>
              <w:top w:val="outset" w:sz="6" w:space="0" w:color="auto"/>
              <w:left w:val="outset" w:sz="6" w:space="0" w:color="auto"/>
              <w:bottom w:val="outset" w:sz="6" w:space="0" w:color="auto"/>
              <w:right w:val="outset" w:sz="6" w:space="0" w:color="auto"/>
            </w:tcBorders>
          </w:tcPr>
          <w:p w:rsidR="00255B45" w:rsidRPr="00EE2F29" w:rsidRDefault="00255B45" w:rsidP="00255B45">
            <w:pPr>
              <w:pStyle w:val="a3"/>
              <w:jc w:val="center"/>
              <w:rPr>
                <w:lang w:val="uk-UA"/>
              </w:rPr>
            </w:pPr>
            <w:r w:rsidRPr="00EE2F29">
              <w:rPr>
                <w:lang w:val="uk-UA"/>
              </w:rPr>
              <w:t>Середні</w:t>
            </w:r>
          </w:p>
        </w:tc>
        <w:tc>
          <w:tcPr>
            <w:tcW w:w="750" w:type="pct"/>
            <w:tcBorders>
              <w:top w:val="outset" w:sz="6" w:space="0" w:color="auto"/>
              <w:left w:val="outset" w:sz="6" w:space="0" w:color="auto"/>
              <w:bottom w:val="outset" w:sz="6" w:space="0" w:color="auto"/>
              <w:right w:val="outset" w:sz="6" w:space="0" w:color="auto"/>
            </w:tcBorders>
          </w:tcPr>
          <w:p w:rsidR="00255B45" w:rsidRPr="00EE2F29" w:rsidRDefault="00255B45" w:rsidP="00255B45">
            <w:pPr>
              <w:pStyle w:val="a3"/>
              <w:jc w:val="center"/>
              <w:rPr>
                <w:lang w:val="uk-UA"/>
              </w:rPr>
            </w:pPr>
            <w:r w:rsidRPr="00EE2F29">
              <w:rPr>
                <w:lang w:val="uk-UA"/>
              </w:rPr>
              <w:t>Малі</w:t>
            </w:r>
          </w:p>
        </w:tc>
        <w:tc>
          <w:tcPr>
            <w:tcW w:w="750" w:type="pct"/>
            <w:tcBorders>
              <w:top w:val="outset" w:sz="6" w:space="0" w:color="auto"/>
              <w:left w:val="outset" w:sz="6" w:space="0" w:color="auto"/>
              <w:bottom w:val="outset" w:sz="6" w:space="0" w:color="auto"/>
              <w:right w:val="outset" w:sz="6" w:space="0" w:color="auto"/>
            </w:tcBorders>
          </w:tcPr>
          <w:p w:rsidR="00255B45" w:rsidRPr="00EE2F29" w:rsidRDefault="00255B45" w:rsidP="00255B45">
            <w:pPr>
              <w:pStyle w:val="a3"/>
              <w:jc w:val="center"/>
              <w:rPr>
                <w:lang w:val="uk-UA"/>
              </w:rPr>
            </w:pPr>
            <w:r w:rsidRPr="00EE2F29">
              <w:rPr>
                <w:lang w:val="uk-UA"/>
              </w:rPr>
              <w:t>Мікро</w:t>
            </w:r>
          </w:p>
        </w:tc>
        <w:tc>
          <w:tcPr>
            <w:tcW w:w="700" w:type="pct"/>
            <w:tcBorders>
              <w:top w:val="outset" w:sz="6" w:space="0" w:color="auto"/>
              <w:left w:val="outset" w:sz="6" w:space="0" w:color="auto"/>
              <w:bottom w:val="outset" w:sz="6" w:space="0" w:color="auto"/>
              <w:right w:val="outset" w:sz="6" w:space="0" w:color="auto"/>
            </w:tcBorders>
          </w:tcPr>
          <w:p w:rsidR="00255B45" w:rsidRPr="00EE2F29" w:rsidRDefault="00255B45" w:rsidP="00255B45">
            <w:pPr>
              <w:pStyle w:val="a3"/>
              <w:jc w:val="center"/>
              <w:rPr>
                <w:lang w:val="uk-UA"/>
              </w:rPr>
            </w:pPr>
            <w:r w:rsidRPr="00EE2F29">
              <w:rPr>
                <w:lang w:val="uk-UA"/>
              </w:rPr>
              <w:t>Разом</w:t>
            </w:r>
          </w:p>
        </w:tc>
      </w:tr>
      <w:tr w:rsidR="00EE2F29" w:rsidRPr="00EE2F29" w:rsidTr="00255B45">
        <w:trPr>
          <w:tblCellSpacing w:w="22" w:type="dxa"/>
        </w:trPr>
        <w:tc>
          <w:tcPr>
            <w:tcW w:w="1250" w:type="pct"/>
            <w:tcBorders>
              <w:top w:val="outset" w:sz="6" w:space="0" w:color="auto"/>
              <w:left w:val="outset" w:sz="6" w:space="0" w:color="auto"/>
              <w:bottom w:val="outset" w:sz="6" w:space="0" w:color="auto"/>
              <w:right w:val="outset" w:sz="6" w:space="0" w:color="auto"/>
            </w:tcBorders>
          </w:tcPr>
          <w:p w:rsidR="00255B45" w:rsidRPr="00EE2F29" w:rsidRDefault="00255B45" w:rsidP="00255B45">
            <w:pPr>
              <w:pStyle w:val="a3"/>
              <w:rPr>
                <w:lang w:val="uk-UA"/>
              </w:rPr>
            </w:pPr>
            <w:r w:rsidRPr="00EE2F29">
              <w:rPr>
                <w:lang w:val="uk-UA"/>
              </w:rPr>
              <w:t>Кількість суб'єктів господарювання, що підпадають під дію регулювання, одиниць</w:t>
            </w:r>
          </w:p>
        </w:tc>
        <w:tc>
          <w:tcPr>
            <w:tcW w:w="750" w:type="pct"/>
            <w:tcBorders>
              <w:top w:val="outset" w:sz="6" w:space="0" w:color="auto"/>
              <w:left w:val="outset" w:sz="6" w:space="0" w:color="auto"/>
              <w:bottom w:val="outset" w:sz="6" w:space="0" w:color="auto"/>
              <w:right w:val="outset" w:sz="6" w:space="0" w:color="auto"/>
            </w:tcBorders>
          </w:tcPr>
          <w:p w:rsidR="00255B45" w:rsidRPr="00EE2F29" w:rsidRDefault="00F61B76" w:rsidP="00255B45">
            <w:pPr>
              <w:pStyle w:val="a3"/>
              <w:jc w:val="center"/>
              <w:rPr>
                <w:lang w:val="uk-UA"/>
              </w:rPr>
            </w:pPr>
            <w:r>
              <w:rPr>
                <w:lang w:val="uk-UA"/>
              </w:rPr>
              <w:t>-</w:t>
            </w:r>
          </w:p>
        </w:tc>
        <w:tc>
          <w:tcPr>
            <w:tcW w:w="800" w:type="pct"/>
            <w:tcBorders>
              <w:top w:val="outset" w:sz="6" w:space="0" w:color="auto"/>
              <w:left w:val="outset" w:sz="6" w:space="0" w:color="auto"/>
              <w:bottom w:val="outset" w:sz="6" w:space="0" w:color="auto"/>
              <w:right w:val="outset" w:sz="6" w:space="0" w:color="auto"/>
            </w:tcBorders>
          </w:tcPr>
          <w:p w:rsidR="00E93014" w:rsidRPr="00EE2F29" w:rsidRDefault="00F61B76" w:rsidP="00255B45">
            <w:pPr>
              <w:pStyle w:val="a3"/>
              <w:jc w:val="center"/>
              <w:rPr>
                <w:lang w:val="uk-UA"/>
              </w:rPr>
            </w:pPr>
            <w:r>
              <w:rPr>
                <w:lang w:val="uk-UA"/>
              </w:rPr>
              <w:t>-</w:t>
            </w:r>
          </w:p>
        </w:tc>
        <w:tc>
          <w:tcPr>
            <w:tcW w:w="750" w:type="pct"/>
            <w:tcBorders>
              <w:top w:val="outset" w:sz="6" w:space="0" w:color="auto"/>
              <w:left w:val="outset" w:sz="6" w:space="0" w:color="auto"/>
              <w:bottom w:val="outset" w:sz="6" w:space="0" w:color="auto"/>
              <w:right w:val="outset" w:sz="6" w:space="0" w:color="auto"/>
            </w:tcBorders>
          </w:tcPr>
          <w:p w:rsidR="00255B45" w:rsidRPr="00EE2F29" w:rsidRDefault="00F61B76" w:rsidP="00C07E8F">
            <w:pPr>
              <w:pStyle w:val="a3"/>
              <w:jc w:val="center"/>
              <w:rPr>
                <w:lang w:val="uk-UA"/>
              </w:rPr>
            </w:pPr>
            <w:r>
              <w:rPr>
                <w:lang w:val="uk-UA"/>
              </w:rPr>
              <w:t>5</w:t>
            </w:r>
          </w:p>
        </w:tc>
        <w:tc>
          <w:tcPr>
            <w:tcW w:w="750" w:type="pct"/>
            <w:tcBorders>
              <w:top w:val="outset" w:sz="6" w:space="0" w:color="auto"/>
              <w:left w:val="outset" w:sz="6" w:space="0" w:color="auto"/>
              <w:bottom w:val="outset" w:sz="6" w:space="0" w:color="auto"/>
              <w:right w:val="outset" w:sz="6" w:space="0" w:color="auto"/>
            </w:tcBorders>
          </w:tcPr>
          <w:p w:rsidR="00255B45" w:rsidRPr="00EE2F29" w:rsidRDefault="00480E37" w:rsidP="00255B45">
            <w:pPr>
              <w:pStyle w:val="a3"/>
              <w:jc w:val="center"/>
              <w:rPr>
                <w:lang w:val="uk-UA"/>
              </w:rPr>
            </w:pPr>
            <w:r>
              <w:rPr>
                <w:lang w:val="uk-UA"/>
              </w:rPr>
              <w:t>850</w:t>
            </w:r>
          </w:p>
        </w:tc>
        <w:tc>
          <w:tcPr>
            <w:tcW w:w="700" w:type="pct"/>
            <w:tcBorders>
              <w:top w:val="outset" w:sz="6" w:space="0" w:color="auto"/>
              <w:left w:val="outset" w:sz="6" w:space="0" w:color="auto"/>
              <w:bottom w:val="outset" w:sz="6" w:space="0" w:color="auto"/>
              <w:right w:val="outset" w:sz="6" w:space="0" w:color="auto"/>
            </w:tcBorders>
          </w:tcPr>
          <w:p w:rsidR="00255B45" w:rsidRPr="00EE2F29" w:rsidRDefault="00480E37" w:rsidP="00C07E8F">
            <w:pPr>
              <w:pStyle w:val="a3"/>
              <w:jc w:val="center"/>
              <w:rPr>
                <w:lang w:val="uk-UA"/>
              </w:rPr>
            </w:pPr>
            <w:r>
              <w:rPr>
                <w:lang w:val="uk-UA"/>
              </w:rPr>
              <w:t>855</w:t>
            </w:r>
          </w:p>
        </w:tc>
      </w:tr>
      <w:tr w:rsidR="00EE2F29" w:rsidRPr="00EE2F29" w:rsidTr="00255B45">
        <w:trPr>
          <w:tblCellSpacing w:w="22" w:type="dxa"/>
        </w:trPr>
        <w:tc>
          <w:tcPr>
            <w:tcW w:w="1250" w:type="pct"/>
            <w:tcBorders>
              <w:top w:val="outset" w:sz="6" w:space="0" w:color="auto"/>
              <w:left w:val="outset" w:sz="6" w:space="0" w:color="auto"/>
              <w:bottom w:val="outset" w:sz="6" w:space="0" w:color="auto"/>
              <w:right w:val="outset" w:sz="6" w:space="0" w:color="auto"/>
            </w:tcBorders>
          </w:tcPr>
          <w:p w:rsidR="00255B45" w:rsidRPr="00EE2F29" w:rsidRDefault="00255B45" w:rsidP="00255B45">
            <w:pPr>
              <w:pStyle w:val="a3"/>
              <w:rPr>
                <w:lang w:val="uk-UA"/>
              </w:rPr>
            </w:pPr>
            <w:r w:rsidRPr="00EE2F29">
              <w:rPr>
                <w:lang w:val="uk-UA"/>
              </w:rPr>
              <w:t>Питома вага групи у загальній кількості, відсотків</w:t>
            </w:r>
          </w:p>
        </w:tc>
        <w:tc>
          <w:tcPr>
            <w:tcW w:w="750" w:type="pct"/>
            <w:tcBorders>
              <w:top w:val="outset" w:sz="6" w:space="0" w:color="auto"/>
              <w:left w:val="outset" w:sz="6" w:space="0" w:color="auto"/>
              <w:bottom w:val="outset" w:sz="6" w:space="0" w:color="auto"/>
              <w:right w:val="outset" w:sz="6" w:space="0" w:color="auto"/>
            </w:tcBorders>
          </w:tcPr>
          <w:p w:rsidR="00255B45" w:rsidRPr="00EE2F29" w:rsidRDefault="00480E37" w:rsidP="00255B45">
            <w:pPr>
              <w:pStyle w:val="a3"/>
              <w:jc w:val="center"/>
              <w:rPr>
                <w:lang w:val="uk-UA"/>
              </w:rPr>
            </w:pPr>
            <w:r>
              <w:rPr>
                <w:lang w:val="uk-UA"/>
              </w:rPr>
              <w:t>-</w:t>
            </w:r>
          </w:p>
        </w:tc>
        <w:tc>
          <w:tcPr>
            <w:tcW w:w="800" w:type="pct"/>
            <w:tcBorders>
              <w:top w:val="outset" w:sz="6" w:space="0" w:color="auto"/>
              <w:left w:val="outset" w:sz="6" w:space="0" w:color="auto"/>
              <w:bottom w:val="outset" w:sz="6" w:space="0" w:color="auto"/>
              <w:right w:val="outset" w:sz="6" w:space="0" w:color="auto"/>
            </w:tcBorders>
          </w:tcPr>
          <w:p w:rsidR="00255B45" w:rsidRPr="00EE2F29" w:rsidRDefault="00480E37" w:rsidP="00255B45">
            <w:pPr>
              <w:pStyle w:val="a3"/>
              <w:jc w:val="center"/>
              <w:rPr>
                <w:lang w:val="uk-UA"/>
              </w:rPr>
            </w:pPr>
            <w:r>
              <w:rPr>
                <w:lang w:val="uk-UA"/>
              </w:rPr>
              <w:t>-</w:t>
            </w:r>
          </w:p>
        </w:tc>
        <w:tc>
          <w:tcPr>
            <w:tcW w:w="750" w:type="pct"/>
            <w:tcBorders>
              <w:top w:val="outset" w:sz="6" w:space="0" w:color="auto"/>
              <w:left w:val="outset" w:sz="6" w:space="0" w:color="auto"/>
              <w:bottom w:val="outset" w:sz="6" w:space="0" w:color="auto"/>
              <w:right w:val="outset" w:sz="6" w:space="0" w:color="auto"/>
            </w:tcBorders>
          </w:tcPr>
          <w:p w:rsidR="00255B45" w:rsidRPr="00EE2F29" w:rsidRDefault="00480E37" w:rsidP="00255B45">
            <w:pPr>
              <w:pStyle w:val="a3"/>
              <w:jc w:val="center"/>
              <w:rPr>
                <w:lang w:val="uk-UA"/>
              </w:rPr>
            </w:pPr>
            <w:r>
              <w:rPr>
                <w:lang w:val="uk-UA"/>
              </w:rPr>
              <w:t>0,6%</w:t>
            </w:r>
          </w:p>
        </w:tc>
        <w:tc>
          <w:tcPr>
            <w:tcW w:w="750" w:type="pct"/>
            <w:tcBorders>
              <w:top w:val="outset" w:sz="6" w:space="0" w:color="auto"/>
              <w:left w:val="outset" w:sz="6" w:space="0" w:color="auto"/>
              <w:bottom w:val="outset" w:sz="6" w:space="0" w:color="auto"/>
              <w:right w:val="outset" w:sz="6" w:space="0" w:color="auto"/>
            </w:tcBorders>
          </w:tcPr>
          <w:p w:rsidR="00255B45" w:rsidRPr="00EE2F29" w:rsidRDefault="00480E37" w:rsidP="00255B45">
            <w:pPr>
              <w:pStyle w:val="a3"/>
              <w:jc w:val="center"/>
              <w:rPr>
                <w:lang w:val="uk-UA"/>
              </w:rPr>
            </w:pPr>
            <w:r>
              <w:rPr>
                <w:lang w:val="uk-UA"/>
              </w:rPr>
              <w:t>99,4</w:t>
            </w:r>
            <w:r w:rsidR="00EE2F29">
              <w:rPr>
                <w:lang w:val="uk-UA"/>
              </w:rPr>
              <w:t>%</w:t>
            </w:r>
          </w:p>
        </w:tc>
        <w:tc>
          <w:tcPr>
            <w:tcW w:w="700" w:type="pct"/>
            <w:tcBorders>
              <w:top w:val="outset" w:sz="6" w:space="0" w:color="auto"/>
              <w:left w:val="outset" w:sz="6" w:space="0" w:color="auto"/>
              <w:bottom w:val="outset" w:sz="6" w:space="0" w:color="auto"/>
              <w:right w:val="outset" w:sz="6" w:space="0" w:color="auto"/>
            </w:tcBorders>
          </w:tcPr>
          <w:p w:rsidR="00255B45" w:rsidRPr="00EE2F29" w:rsidRDefault="00255B45" w:rsidP="00255B45">
            <w:pPr>
              <w:pStyle w:val="a3"/>
              <w:jc w:val="center"/>
              <w:rPr>
                <w:lang w:val="uk-UA"/>
              </w:rPr>
            </w:pPr>
            <w:r w:rsidRPr="00EE2F29">
              <w:rPr>
                <w:lang w:val="uk-UA"/>
              </w:rPr>
              <w:t>Х</w:t>
            </w:r>
          </w:p>
        </w:tc>
      </w:tr>
    </w:tbl>
    <w:p w:rsidR="00960312" w:rsidRPr="00487337" w:rsidRDefault="00960312" w:rsidP="00087B47">
      <w:pPr>
        <w:pStyle w:val="a3"/>
        <w:spacing w:before="0" w:beforeAutospacing="0"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439"/>
        <w:gridCol w:w="3319"/>
        <w:gridCol w:w="3341"/>
      </w:tblGrid>
      <w:tr w:rsidR="00255B45" w:rsidRPr="00487337" w:rsidTr="00E013C0">
        <w:trPr>
          <w:tblCellSpacing w:w="22" w:type="dxa"/>
        </w:trPr>
        <w:tc>
          <w:tcPr>
            <w:tcW w:w="1670" w:type="pct"/>
            <w:tcBorders>
              <w:top w:val="outset" w:sz="6" w:space="0" w:color="auto"/>
              <w:left w:val="outset" w:sz="6" w:space="0" w:color="auto"/>
              <w:bottom w:val="outset" w:sz="6" w:space="0" w:color="auto"/>
              <w:right w:val="outset" w:sz="6" w:space="0" w:color="auto"/>
            </w:tcBorders>
          </w:tcPr>
          <w:p w:rsidR="00255B45" w:rsidRPr="00487337" w:rsidRDefault="00255B45" w:rsidP="00087B47">
            <w:pPr>
              <w:pStyle w:val="a3"/>
              <w:spacing w:before="0" w:beforeAutospacing="0" w:after="0" w:afterAutospacing="0"/>
              <w:jc w:val="center"/>
              <w:rPr>
                <w:lang w:val="uk-UA"/>
              </w:rPr>
            </w:pPr>
            <w:r w:rsidRPr="00487337">
              <w:rPr>
                <w:lang w:val="uk-UA"/>
              </w:rPr>
              <w:t>Вид альтернативи</w:t>
            </w:r>
          </w:p>
        </w:tc>
        <w:tc>
          <w:tcPr>
            <w:tcW w:w="1621" w:type="pct"/>
            <w:tcBorders>
              <w:top w:val="outset" w:sz="6" w:space="0" w:color="auto"/>
              <w:left w:val="outset" w:sz="6" w:space="0" w:color="auto"/>
              <w:bottom w:val="outset" w:sz="6" w:space="0" w:color="auto"/>
              <w:right w:val="outset" w:sz="6" w:space="0" w:color="auto"/>
            </w:tcBorders>
          </w:tcPr>
          <w:p w:rsidR="00255B45" w:rsidRPr="00487337" w:rsidRDefault="00255B45" w:rsidP="00087B47">
            <w:pPr>
              <w:pStyle w:val="a3"/>
              <w:spacing w:before="0" w:beforeAutospacing="0" w:after="0" w:afterAutospacing="0"/>
              <w:jc w:val="center"/>
              <w:rPr>
                <w:lang w:val="uk-UA"/>
              </w:rPr>
            </w:pPr>
            <w:r w:rsidRPr="00487337">
              <w:rPr>
                <w:lang w:val="uk-UA"/>
              </w:rPr>
              <w:t>Вигоди</w:t>
            </w:r>
          </w:p>
        </w:tc>
        <w:tc>
          <w:tcPr>
            <w:tcW w:w="1621" w:type="pct"/>
            <w:tcBorders>
              <w:top w:val="outset" w:sz="6" w:space="0" w:color="auto"/>
              <w:left w:val="outset" w:sz="6" w:space="0" w:color="auto"/>
              <w:bottom w:val="outset" w:sz="6" w:space="0" w:color="auto"/>
              <w:right w:val="outset" w:sz="6" w:space="0" w:color="auto"/>
            </w:tcBorders>
          </w:tcPr>
          <w:p w:rsidR="00255B45" w:rsidRPr="00487337" w:rsidRDefault="00255B45" w:rsidP="00087B47">
            <w:pPr>
              <w:pStyle w:val="a3"/>
              <w:spacing w:before="0" w:beforeAutospacing="0" w:after="0" w:afterAutospacing="0"/>
              <w:jc w:val="center"/>
              <w:rPr>
                <w:lang w:val="uk-UA"/>
              </w:rPr>
            </w:pPr>
            <w:r w:rsidRPr="00487337">
              <w:rPr>
                <w:lang w:val="uk-UA"/>
              </w:rPr>
              <w:t>Витрати</w:t>
            </w:r>
          </w:p>
        </w:tc>
      </w:tr>
      <w:tr w:rsidR="00991A34" w:rsidRPr="00487337" w:rsidTr="00E013C0">
        <w:trPr>
          <w:trHeight w:val="2227"/>
          <w:tblCellSpacing w:w="22" w:type="dxa"/>
        </w:trPr>
        <w:tc>
          <w:tcPr>
            <w:tcW w:w="1670" w:type="pct"/>
            <w:tcBorders>
              <w:top w:val="outset" w:sz="6" w:space="0" w:color="auto"/>
              <w:left w:val="outset" w:sz="6" w:space="0" w:color="auto"/>
              <w:right w:val="outset" w:sz="6" w:space="0" w:color="auto"/>
            </w:tcBorders>
          </w:tcPr>
          <w:p w:rsidR="00991A34" w:rsidRPr="00487337" w:rsidRDefault="00480E37" w:rsidP="00B517E3">
            <w:pPr>
              <w:pStyle w:val="a3"/>
              <w:spacing w:before="0" w:beforeAutospacing="0" w:after="0" w:afterAutospacing="0"/>
              <w:jc w:val="both"/>
              <w:rPr>
                <w:lang w:val="uk-UA"/>
              </w:rPr>
            </w:pPr>
            <w:r w:rsidRPr="00480E37">
              <w:rPr>
                <w:rStyle w:val="2"/>
                <w:lang w:val="uk-UA"/>
              </w:rPr>
              <w:t>Встановлення мінімальної ставки податку на рівні – 0,1 % від розміру мінімальної заробітної плати, встановленої законом на 01 січня 2020 року</w:t>
            </w:r>
          </w:p>
        </w:tc>
        <w:tc>
          <w:tcPr>
            <w:tcW w:w="1621" w:type="pct"/>
            <w:tcBorders>
              <w:top w:val="outset" w:sz="6" w:space="0" w:color="auto"/>
              <w:left w:val="outset" w:sz="6" w:space="0" w:color="auto"/>
              <w:right w:val="outset" w:sz="6" w:space="0" w:color="auto"/>
            </w:tcBorders>
          </w:tcPr>
          <w:p w:rsidR="00991A34" w:rsidRPr="00487337" w:rsidRDefault="00991A34" w:rsidP="00B517E3">
            <w:pPr>
              <w:pStyle w:val="a3"/>
              <w:spacing w:before="0" w:beforeAutospacing="0" w:after="0" w:afterAutospacing="0"/>
              <w:jc w:val="both"/>
              <w:rPr>
                <w:lang w:val="uk-UA"/>
              </w:rPr>
            </w:pPr>
            <w:r w:rsidRPr="00487337">
              <w:rPr>
                <w:lang w:val="uk-UA"/>
              </w:rPr>
              <w:t xml:space="preserve">Суб'єкти господарювання </w:t>
            </w:r>
            <w:r w:rsidR="00B70297">
              <w:rPr>
                <w:rStyle w:val="2"/>
                <w:lang w:val="uk-UA"/>
              </w:rPr>
              <w:t xml:space="preserve">– платники податку у </w:t>
            </w:r>
            <w:r w:rsidR="00480E37">
              <w:rPr>
                <w:rStyle w:val="2"/>
                <w:lang w:val="uk-UA"/>
              </w:rPr>
              <w:t>2020</w:t>
            </w:r>
            <w:r w:rsidR="00995D6F">
              <w:rPr>
                <w:rStyle w:val="2"/>
                <w:lang w:val="uk-UA"/>
              </w:rPr>
              <w:t xml:space="preserve"> </w:t>
            </w:r>
            <w:r w:rsidRPr="00487337">
              <w:rPr>
                <w:rStyle w:val="2"/>
                <w:lang w:val="uk-UA"/>
              </w:rPr>
              <w:t>році будуть сплачувати податок за мінімальними ставками.</w:t>
            </w:r>
          </w:p>
          <w:p w:rsidR="00991A34" w:rsidRPr="00487337" w:rsidRDefault="00991A34" w:rsidP="00B517E3">
            <w:pPr>
              <w:pStyle w:val="a3"/>
              <w:spacing w:before="0" w:beforeAutospacing="0" w:after="0" w:afterAutospacing="0"/>
              <w:jc w:val="both"/>
              <w:rPr>
                <w:lang w:val="uk-UA"/>
              </w:rPr>
            </w:pPr>
            <w:r w:rsidRPr="00487337">
              <w:rPr>
                <w:rStyle w:val="2"/>
                <w:lang w:val="uk-UA"/>
              </w:rPr>
              <w:t>Покращиться інвестиційна привабливість об’єктів нерухомості.</w:t>
            </w:r>
          </w:p>
        </w:tc>
        <w:tc>
          <w:tcPr>
            <w:tcW w:w="1621" w:type="pct"/>
            <w:tcBorders>
              <w:top w:val="outset" w:sz="6" w:space="0" w:color="auto"/>
              <w:left w:val="outset" w:sz="6" w:space="0" w:color="auto"/>
              <w:right w:val="outset" w:sz="6" w:space="0" w:color="auto"/>
            </w:tcBorders>
          </w:tcPr>
          <w:p w:rsidR="00991A34" w:rsidRPr="00487337" w:rsidRDefault="00480E37" w:rsidP="00480E37">
            <w:pPr>
              <w:pStyle w:val="a3"/>
              <w:spacing w:before="0" w:beforeAutospacing="0" w:after="0" w:afterAutospacing="0"/>
              <w:jc w:val="both"/>
              <w:rPr>
                <w:lang w:val="uk-UA"/>
              </w:rPr>
            </w:pPr>
            <w:r>
              <w:rPr>
                <w:lang w:val="uk-UA"/>
              </w:rPr>
              <w:t>Відсутні</w:t>
            </w:r>
          </w:p>
        </w:tc>
      </w:tr>
      <w:tr w:rsidR="00E013C0" w:rsidRPr="003F39A8" w:rsidTr="00E013C0">
        <w:trPr>
          <w:trHeight w:val="2227"/>
          <w:tblCellSpacing w:w="22" w:type="dxa"/>
        </w:trPr>
        <w:tc>
          <w:tcPr>
            <w:tcW w:w="1670" w:type="pct"/>
            <w:tcBorders>
              <w:top w:val="outset" w:sz="6" w:space="0" w:color="auto"/>
              <w:left w:val="outset" w:sz="6" w:space="0" w:color="auto"/>
              <w:right w:val="outset" w:sz="6" w:space="0" w:color="auto"/>
            </w:tcBorders>
          </w:tcPr>
          <w:p w:rsidR="00E013C0" w:rsidRPr="00E013C0" w:rsidRDefault="00480E37" w:rsidP="00E013C0">
            <w:pPr>
              <w:jc w:val="both"/>
              <w:rPr>
                <w:rFonts w:ascii="Times New Roman" w:hAnsi="Times New Roman"/>
                <w:sz w:val="24"/>
                <w:szCs w:val="24"/>
                <w:lang w:val="uk-UA"/>
              </w:rPr>
            </w:pPr>
            <w:r w:rsidRPr="00480E37">
              <w:rPr>
                <w:rFonts w:ascii="Times New Roman" w:hAnsi="Times New Roman"/>
                <w:sz w:val="24"/>
                <w:szCs w:val="24"/>
                <w:lang w:val="uk-UA"/>
              </w:rPr>
              <w:t>Встановлення ставки середнього розміру, в межах гранично допустимих норм, на рівні – 0,75 % від розміру мінімальної заробітної плати, встановленої законом на 01 січня 2020 року</w:t>
            </w:r>
          </w:p>
        </w:tc>
        <w:tc>
          <w:tcPr>
            <w:tcW w:w="1621" w:type="pct"/>
            <w:tcBorders>
              <w:top w:val="outset" w:sz="6" w:space="0" w:color="auto"/>
              <w:left w:val="outset" w:sz="6" w:space="0" w:color="auto"/>
              <w:right w:val="outset" w:sz="6" w:space="0" w:color="auto"/>
            </w:tcBorders>
          </w:tcPr>
          <w:p w:rsidR="00E013C0" w:rsidRPr="00E013C0" w:rsidRDefault="00480E37" w:rsidP="00E013C0">
            <w:pPr>
              <w:jc w:val="both"/>
              <w:rPr>
                <w:rFonts w:ascii="Times New Roman" w:hAnsi="Times New Roman"/>
                <w:sz w:val="24"/>
                <w:szCs w:val="24"/>
                <w:lang w:val="uk-UA"/>
              </w:rPr>
            </w:pPr>
            <w:r>
              <w:rPr>
                <w:rFonts w:ascii="Times New Roman" w:hAnsi="Times New Roman"/>
                <w:sz w:val="24"/>
                <w:szCs w:val="24"/>
                <w:lang w:val="uk-UA"/>
              </w:rPr>
              <w:t>Відсутні</w:t>
            </w:r>
          </w:p>
        </w:tc>
        <w:tc>
          <w:tcPr>
            <w:tcW w:w="1621" w:type="pct"/>
            <w:tcBorders>
              <w:top w:val="outset" w:sz="6" w:space="0" w:color="auto"/>
              <w:left w:val="outset" w:sz="6" w:space="0" w:color="auto"/>
              <w:right w:val="outset" w:sz="6" w:space="0" w:color="auto"/>
            </w:tcBorders>
          </w:tcPr>
          <w:p w:rsidR="00E013C0" w:rsidRPr="00487337" w:rsidRDefault="00E013C0" w:rsidP="00480E37">
            <w:pPr>
              <w:pStyle w:val="a3"/>
              <w:spacing w:before="0" w:beforeAutospacing="0" w:after="0" w:afterAutospacing="0"/>
              <w:jc w:val="both"/>
              <w:rPr>
                <w:lang w:val="uk-UA"/>
              </w:rPr>
            </w:pPr>
            <w:r>
              <w:rPr>
                <w:lang w:val="uk-UA"/>
              </w:rPr>
              <w:t xml:space="preserve">Суб’єкти господарювання, що володіють будівлями, які підпадають під класи  </w:t>
            </w:r>
            <w:r w:rsidRPr="00E013C0">
              <w:rPr>
                <w:lang w:val="uk-UA"/>
              </w:rPr>
              <w:t>Державного класифікатора будівель та споруд ДК 018-2000</w:t>
            </w:r>
            <w:r>
              <w:rPr>
                <w:lang w:val="uk-UA"/>
              </w:rPr>
              <w:t xml:space="preserve"> (офісні будівлі</w:t>
            </w:r>
            <w:r w:rsidR="00480E37">
              <w:rPr>
                <w:lang w:val="uk-UA"/>
              </w:rPr>
              <w:t xml:space="preserve">, торгівельні будівлі, інші види будівель) </w:t>
            </w:r>
            <w:r>
              <w:rPr>
                <w:lang w:val="uk-UA"/>
              </w:rPr>
              <w:t>сп</w:t>
            </w:r>
            <w:r w:rsidR="00480E37">
              <w:rPr>
                <w:lang w:val="uk-UA"/>
              </w:rPr>
              <w:t>лачуватимуть податок за ставкою, що є вищою, ніж та, яка запропонована проектом регуляторного акту.</w:t>
            </w:r>
          </w:p>
        </w:tc>
      </w:tr>
      <w:tr w:rsidR="00B81063" w:rsidRPr="00487337" w:rsidTr="00E013C0">
        <w:trPr>
          <w:tblCellSpacing w:w="22" w:type="dxa"/>
        </w:trPr>
        <w:tc>
          <w:tcPr>
            <w:tcW w:w="1670" w:type="pct"/>
            <w:tcBorders>
              <w:top w:val="outset" w:sz="6" w:space="0" w:color="auto"/>
              <w:left w:val="outset" w:sz="6" w:space="0" w:color="auto"/>
              <w:bottom w:val="outset" w:sz="6" w:space="0" w:color="auto"/>
              <w:right w:val="outset" w:sz="6" w:space="0" w:color="auto"/>
            </w:tcBorders>
          </w:tcPr>
          <w:p w:rsidR="00B81063" w:rsidRPr="00487337" w:rsidRDefault="00480E37" w:rsidP="00B517E3">
            <w:pPr>
              <w:pStyle w:val="a3"/>
              <w:spacing w:before="0" w:beforeAutospacing="0" w:after="0" w:afterAutospacing="0"/>
              <w:jc w:val="both"/>
              <w:rPr>
                <w:lang w:val="uk-UA"/>
              </w:rPr>
            </w:pPr>
            <w:r w:rsidRPr="00480E37">
              <w:rPr>
                <w:rStyle w:val="2"/>
                <w:lang w:val="uk-UA"/>
              </w:rPr>
              <w:t>Встановлення ставки максимального розміру, в межах гранично допустимих норм, на рівні – 1,5 % від розміру мінімальної заробітної плати, встановленої законом на 01 січня 2020 року</w:t>
            </w:r>
          </w:p>
        </w:tc>
        <w:tc>
          <w:tcPr>
            <w:tcW w:w="1621" w:type="pct"/>
            <w:tcBorders>
              <w:top w:val="outset" w:sz="6" w:space="0" w:color="auto"/>
              <w:left w:val="outset" w:sz="6" w:space="0" w:color="auto"/>
              <w:bottom w:val="outset" w:sz="6" w:space="0" w:color="auto"/>
              <w:right w:val="outset" w:sz="6" w:space="0" w:color="auto"/>
            </w:tcBorders>
          </w:tcPr>
          <w:p w:rsidR="00B81063" w:rsidRPr="00487337" w:rsidRDefault="00963F3D" w:rsidP="00B517E3">
            <w:pPr>
              <w:pStyle w:val="a3"/>
              <w:spacing w:before="0" w:beforeAutospacing="0" w:after="0" w:afterAutospacing="0"/>
              <w:jc w:val="both"/>
              <w:rPr>
                <w:lang w:val="uk-UA"/>
              </w:rPr>
            </w:pPr>
            <w:r w:rsidRPr="00487337">
              <w:rPr>
                <w:rStyle w:val="2"/>
                <w:lang w:val="uk-UA"/>
              </w:rPr>
              <w:t>Встановлення пільг на об</w:t>
            </w:r>
            <w:r w:rsidR="003438C0">
              <w:rPr>
                <w:rStyle w:val="2"/>
                <w:lang w:val="uk-UA"/>
              </w:rPr>
              <w:t>’</w:t>
            </w:r>
            <w:r w:rsidRPr="00487337">
              <w:rPr>
                <w:rStyle w:val="2"/>
                <w:lang w:val="uk-UA"/>
              </w:rPr>
              <w:t xml:space="preserve">єкти нежитлової нерухомості, що перебувають у власності комунальних підприємств, об’єкти стають більш привабливими для орендаторів. </w:t>
            </w:r>
          </w:p>
        </w:tc>
        <w:tc>
          <w:tcPr>
            <w:tcW w:w="1621" w:type="pct"/>
            <w:tcBorders>
              <w:top w:val="outset" w:sz="6" w:space="0" w:color="auto"/>
              <w:left w:val="outset" w:sz="6" w:space="0" w:color="auto"/>
              <w:bottom w:val="outset" w:sz="6" w:space="0" w:color="auto"/>
              <w:right w:val="outset" w:sz="6" w:space="0" w:color="auto"/>
            </w:tcBorders>
          </w:tcPr>
          <w:p w:rsidR="00B81063" w:rsidRPr="00487337" w:rsidRDefault="00CE5DA7" w:rsidP="00F67803">
            <w:pPr>
              <w:pStyle w:val="a3"/>
              <w:spacing w:before="0" w:beforeAutospacing="0" w:after="0" w:afterAutospacing="0"/>
              <w:jc w:val="both"/>
              <w:rPr>
                <w:lang w:val="uk-UA"/>
              </w:rPr>
            </w:pPr>
            <w:r w:rsidRPr="00487337">
              <w:rPr>
                <w:lang w:val="uk-UA"/>
              </w:rPr>
              <w:t>Суб</w:t>
            </w:r>
            <w:r w:rsidR="003438C0">
              <w:rPr>
                <w:lang w:val="uk-UA"/>
              </w:rPr>
              <w:t>’</w:t>
            </w:r>
            <w:r w:rsidRPr="00487337">
              <w:rPr>
                <w:lang w:val="uk-UA"/>
              </w:rPr>
              <w:t xml:space="preserve">єкти господарювання будуть платити податок за ставками згідно рішення </w:t>
            </w:r>
            <w:proofErr w:type="spellStart"/>
            <w:r w:rsidR="00F67803">
              <w:rPr>
                <w:lang w:val="uk-UA"/>
              </w:rPr>
              <w:t>Томаківської</w:t>
            </w:r>
            <w:proofErr w:type="spellEnd"/>
            <w:r w:rsidR="00F67803">
              <w:rPr>
                <w:lang w:val="uk-UA"/>
              </w:rPr>
              <w:t xml:space="preserve"> селищної</w:t>
            </w:r>
            <w:r w:rsidRPr="00487337">
              <w:rPr>
                <w:lang w:val="uk-UA"/>
              </w:rPr>
              <w:t xml:space="preserve"> ради.</w:t>
            </w:r>
          </w:p>
        </w:tc>
      </w:tr>
      <w:tr w:rsidR="004E75A6" w:rsidRPr="00487337" w:rsidTr="00E013C0">
        <w:trPr>
          <w:tblCellSpacing w:w="22" w:type="dxa"/>
        </w:trPr>
        <w:tc>
          <w:tcPr>
            <w:tcW w:w="1670" w:type="pct"/>
            <w:tcBorders>
              <w:top w:val="outset" w:sz="6" w:space="0" w:color="auto"/>
              <w:left w:val="outset" w:sz="6" w:space="0" w:color="auto"/>
              <w:bottom w:val="outset" w:sz="6" w:space="0" w:color="auto"/>
              <w:right w:val="outset" w:sz="6" w:space="0" w:color="auto"/>
            </w:tcBorders>
          </w:tcPr>
          <w:p w:rsidR="004E75A6" w:rsidRPr="004E75A6" w:rsidRDefault="004E75A6" w:rsidP="001A042B">
            <w:pPr>
              <w:rPr>
                <w:rFonts w:ascii="Times New Roman" w:hAnsi="Times New Roman"/>
                <w:b/>
                <w:sz w:val="24"/>
                <w:szCs w:val="24"/>
              </w:rPr>
            </w:pPr>
            <w:proofErr w:type="spellStart"/>
            <w:r w:rsidRPr="004E75A6">
              <w:rPr>
                <w:rFonts w:ascii="Times New Roman" w:hAnsi="Times New Roman"/>
                <w:b/>
                <w:sz w:val="24"/>
                <w:szCs w:val="24"/>
              </w:rPr>
              <w:t>Встановлення</w:t>
            </w:r>
            <w:proofErr w:type="spellEnd"/>
            <w:r w:rsidRPr="004E75A6">
              <w:rPr>
                <w:rFonts w:ascii="Times New Roman" w:hAnsi="Times New Roman"/>
                <w:b/>
                <w:sz w:val="24"/>
                <w:szCs w:val="24"/>
              </w:rPr>
              <w:t xml:space="preserve"> ставок </w:t>
            </w:r>
            <w:proofErr w:type="spellStart"/>
            <w:r w:rsidRPr="004E75A6">
              <w:rPr>
                <w:rFonts w:ascii="Times New Roman" w:hAnsi="Times New Roman"/>
                <w:b/>
                <w:sz w:val="24"/>
                <w:szCs w:val="24"/>
              </w:rPr>
              <w:t>запропонованих</w:t>
            </w:r>
            <w:proofErr w:type="spellEnd"/>
            <w:r w:rsidRPr="004E75A6">
              <w:rPr>
                <w:rFonts w:ascii="Times New Roman" w:hAnsi="Times New Roman"/>
                <w:b/>
                <w:sz w:val="24"/>
                <w:szCs w:val="24"/>
              </w:rPr>
              <w:t xml:space="preserve"> </w:t>
            </w:r>
            <w:proofErr w:type="spellStart"/>
            <w:r w:rsidRPr="004E75A6">
              <w:rPr>
                <w:rFonts w:ascii="Times New Roman" w:hAnsi="Times New Roman"/>
                <w:b/>
                <w:sz w:val="24"/>
                <w:szCs w:val="24"/>
              </w:rPr>
              <w:t>регуляторним</w:t>
            </w:r>
            <w:proofErr w:type="spellEnd"/>
            <w:r w:rsidRPr="004E75A6">
              <w:rPr>
                <w:rFonts w:ascii="Times New Roman" w:hAnsi="Times New Roman"/>
                <w:b/>
                <w:sz w:val="24"/>
                <w:szCs w:val="24"/>
              </w:rPr>
              <w:t xml:space="preserve"> актом</w:t>
            </w:r>
          </w:p>
        </w:tc>
        <w:tc>
          <w:tcPr>
            <w:tcW w:w="1621" w:type="pct"/>
            <w:tcBorders>
              <w:top w:val="outset" w:sz="6" w:space="0" w:color="auto"/>
              <w:left w:val="outset" w:sz="6" w:space="0" w:color="auto"/>
              <w:bottom w:val="outset" w:sz="6" w:space="0" w:color="auto"/>
              <w:right w:val="outset" w:sz="6" w:space="0" w:color="auto"/>
            </w:tcBorders>
          </w:tcPr>
          <w:p w:rsidR="004E75A6" w:rsidRPr="004E75A6" w:rsidRDefault="004E75A6" w:rsidP="004E75A6">
            <w:pPr>
              <w:rPr>
                <w:rFonts w:ascii="Times New Roman" w:hAnsi="Times New Roman"/>
                <w:sz w:val="24"/>
                <w:szCs w:val="24"/>
              </w:rPr>
            </w:pPr>
            <w:proofErr w:type="spellStart"/>
            <w:r w:rsidRPr="004E75A6">
              <w:rPr>
                <w:rFonts w:ascii="Times New Roman" w:hAnsi="Times New Roman"/>
                <w:sz w:val="24"/>
                <w:szCs w:val="24"/>
              </w:rPr>
              <w:t>Забезпечення</w:t>
            </w:r>
            <w:proofErr w:type="spellEnd"/>
            <w:r w:rsidRPr="004E75A6">
              <w:rPr>
                <w:rFonts w:ascii="Times New Roman" w:hAnsi="Times New Roman"/>
                <w:sz w:val="24"/>
                <w:szCs w:val="24"/>
              </w:rPr>
              <w:t xml:space="preserve"> </w:t>
            </w:r>
            <w:proofErr w:type="spellStart"/>
            <w:r w:rsidRPr="004E75A6">
              <w:rPr>
                <w:rFonts w:ascii="Times New Roman" w:hAnsi="Times New Roman"/>
                <w:sz w:val="24"/>
                <w:szCs w:val="24"/>
              </w:rPr>
              <w:t>помірного</w:t>
            </w:r>
            <w:proofErr w:type="spellEnd"/>
            <w:r w:rsidRPr="004E75A6">
              <w:rPr>
                <w:rFonts w:ascii="Times New Roman" w:hAnsi="Times New Roman"/>
                <w:sz w:val="24"/>
                <w:szCs w:val="24"/>
              </w:rPr>
              <w:t xml:space="preserve"> </w:t>
            </w:r>
            <w:proofErr w:type="spellStart"/>
            <w:r w:rsidRPr="004E75A6">
              <w:rPr>
                <w:rFonts w:ascii="Times New Roman" w:hAnsi="Times New Roman"/>
                <w:sz w:val="24"/>
                <w:szCs w:val="24"/>
              </w:rPr>
              <w:t>регулювання</w:t>
            </w:r>
            <w:proofErr w:type="spellEnd"/>
            <w:r w:rsidRPr="004E75A6">
              <w:rPr>
                <w:rFonts w:ascii="Times New Roman" w:hAnsi="Times New Roman"/>
                <w:sz w:val="24"/>
                <w:szCs w:val="24"/>
              </w:rPr>
              <w:t xml:space="preserve">, </w:t>
            </w:r>
            <w:proofErr w:type="spellStart"/>
            <w:r w:rsidRPr="004E75A6">
              <w:rPr>
                <w:rFonts w:ascii="Times New Roman" w:hAnsi="Times New Roman"/>
                <w:sz w:val="24"/>
                <w:szCs w:val="24"/>
              </w:rPr>
              <w:t>впровадження</w:t>
            </w:r>
            <w:proofErr w:type="spellEnd"/>
            <w:r w:rsidRPr="004E75A6">
              <w:rPr>
                <w:rFonts w:ascii="Times New Roman" w:hAnsi="Times New Roman"/>
                <w:sz w:val="24"/>
                <w:szCs w:val="24"/>
              </w:rPr>
              <w:t xml:space="preserve"> ставок </w:t>
            </w:r>
            <w:proofErr w:type="spellStart"/>
            <w:r w:rsidRPr="004E75A6">
              <w:rPr>
                <w:rFonts w:ascii="Times New Roman" w:hAnsi="Times New Roman"/>
                <w:sz w:val="24"/>
                <w:szCs w:val="24"/>
              </w:rPr>
              <w:t>пропорційно</w:t>
            </w:r>
            <w:proofErr w:type="spellEnd"/>
            <w:r w:rsidRPr="004E75A6">
              <w:rPr>
                <w:rFonts w:ascii="Times New Roman" w:hAnsi="Times New Roman"/>
                <w:sz w:val="24"/>
                <w:szCs w:val="24"/>
              </w:rPr>
              <w:t xml:space="preserve"> до </w:t>
            </w:r>
            <w:proofErr w:type="spellStart"/>
            <w:proofErr w:type="gramStart"/>
            <w:r w:rsidRPr="004E75A6">
              <w:rPr>
                <w:rFonts w:ascii="Times New Roman" w:hAnsi="Times New Roman"/>
                <w:sz w:val="24"/>
                <w:szCs w:val="24"/>
              </w:rPr>
              <w:t>р</w:t>
            </w:r>
            <w:proofErr w:type="gramEnd"/>
            <w:r w:rsidRPr="004E75A6">
              <w:rPr>
                <w:rFonts w:ascii="Times New Roman" w:hAnsi="Times New Roman"/>
                <w:sz w:val="24"/>
                <w:szCs w:val="24"/>
              </w:rPr>
              <w:t>івня</w:t>
            </w:r>
            <w:proofErr w:type="spellEnd"/>
            <w:r w:rsidRPr="004E75A6">
              <w:rPr>
                <w:rFonts w:ascii="Times New Roman" w:hAnsi="Times New Roman"/>
                <w:sz w:val="24"/>
                <w:szCs w:val="24"/>
              </w:rPr>
              <w:t xml:space="preserve"> </w:t>
            </w:r>
            <w:proofErr w:type="spellStart"/>
            <w:r w:rsidRPr="004E75A6">
              <w:rPr>
                <w:rFonts w:ascii="Times New Roman" w:hAnsi="Times New Roman"/>
                <w:sz w:val="24"/>
                <w:szCs w:val="24"/>
              </w:rPr>
              <w:t>надходжен</w:t>
            </w:r>
            <w:r>
              <w:rPr>
                <w:rFonts w:ascii="Times New Roman" w:hAnsi="Times New Roman"/>
                <w:sz w:val="24"/>
                <w:szCs w:val="24"/>
              </w:rPr>
              <w:t>ь</w:t>
            </w:r>
            <w:proofErr w:type="spellEnd"/>
            <w:r>
              <w:rPr>
                <w:rFonts w:ascii="Times New Roman" w:hAnsi="Times New Roman"/>
                <w:sz w:val="24"/>
                <w:szCs w:val="24"/>
              </w:rPr>
              <w:t xml:space="preserve"> </w:t>
            </w:r>
            <w:proofErr w:type="spellStart"/>
            <w:r>
              <w:rPr>
                <w:rFonts w:ascii="Times New Roman" w:hAnsi="Times New Roman"/>
                <w:sz w:val="24"/>
                <w:szCs w:val="24"/>
              </w:rPr>
              <w:t>суб’єктів</w:t>
            </w:r>
            <w:proofErr w:type="spellEnd"/>
            <w:r>
              <w:rPr>
                <w:rFonts w:ascii="Times New Roman" w:hAnsi="Times New Roman"/>
                <w:sz w:val="24"/>
                <w:szCs w:val="24"/>
              </w:rPr>
              <w:t xml:space="preserve"> </w:t>
            </w:r>
            <w:proofErr w:type="spellStart"/>
            <w:r>
              <w:rPr>
                <w:rFonts w:ascii="Times New Roman" w:hAnsi="Times New Roman"/>
                <w:sz w:val="24"/>
                <w:szCs w:val="24"/>
              </w:rPr>
              <w:t>мікропідприємництва</w:t>
            </w:r>
            <w:proofErr w:type="spellEnd"/>
            <w:r>
              <w:rPr>
                <w:rFonts w:ascii="Times New Roman" w:hAnsi="Times New Roman"/>
                <w:sz w:val="24"/>
                <w:szCs w:val="24"/>
                <w:lang w:val="uk-UA"/>
              </w:rPr>
              <w:t xml:space="preserve">, створення умов для розвитку малого та </w:t>
            </w:r>
            <w:proofErr w:type="spellStart"/>
            <w:r>
              <w:rPr>
                <w:rFonts w:ascii="Times New Roman" w:hAnsi="Times New Roman"/>
                <w:sz w:val="24"/>
                <w:szCs w:val="24"/>
                <w:lang w:val="uk-UA"/>
              </w:rPr>
              <w:t>мікропідприємництва</w:t>
            </w:r>
            <w:proofErr w:type="spellEnd"/>
            <w:r w:rsidRPr="004E75A6">
              <w:rPr>
                <w:rFonts w:ascii="Times New Roman" w:hAnsi="Times New Roman"/>
                <w:sz w:val="24"/>
                <w:szCs w:val="24"/>
              </w:rPr>
              <w:t>.</w:t>
            </w:r>
          </w:p>
        </w:tc>
        <w:tc>
          <w:tcPr>
            <w:tcW w:w="1621" w:type="pct"/>
            <w:tcBorders>
              <w:top w:val="outset" w:sz="6" w:space="0" w:color="auto"/>
              <w:left w:val="outset" w:sz="6" w:space="0" w:color="auto"/>
              <w:bottom w:val="outset" w:sz="6" w:space="0" w:color="auto"/>
              <w:right w:val="outset" w:sz="6" w:space="0" w:color="auto"/>
            </w:tcBorders>
          </w:tcPr>
          <w:p w:rsidR="004E75A6" w:rsidRPr="00487337" w:rsidRDefault="004E75A6" w:rsidP="00F67803">
            <w:pPr>
              <w:pStyle w:val="a3"/>
              <w:spacing w:before="0" w:beforeAutospacing="0" w:after="0" w:afterAutospacing="0"/>
              <w:jc w:val="both"/>
              <w:rPr>
                <w:lang w:val="uk-UA"/>
              </w:rPr>
            </w:pPr>
            <w:r>
              <w:rPr>
                <w:lang w:val="uk-UA"/>
              </w:rPr>
              <w:t>Відсутні</w:t>
            </w:r>
          </w:p>
        </w:tc>
      </w:tr>
    </w:tbl>
    <w:p w:rsidR="00291F1F" w:rsidRPr="00487337" w:rsidRDefault="00291F1F" w:rsidP="00255B45">
      <w:pPr>
        <w:pStyle w:val="a3"/>
        <w:spacing w:before="120" w:beforeAutospacing="0"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6943"/>
        <w:gridCol w:w="3156"/>
      </w:tblGrid>
      <w:tr w:rsidR="00255B45" w:rsidRPr="00487337" w:rsidTr="00291F1F">
        <w:trPr>
          <w:tblCellSpacing w:w="22" w:type="dxa"/>
        </w:trPr>
        <w:tc>
          <w:tcPr>
            <w:tcW w:w="3402" w:type="pct"/>
            <w:tcBorders>
              <w:top w:val="outset" w:sz="6" w:space="0" w:color="auto"/>
              <w:left w:val="outset" w:sz="6" w:space="0" w:color="auto"/>
              <w:bottom w:val="outset" w:sz="6" w:space="0" w:color="auto"/>
              <w:right w:val="outset" w:sz="6" w:space="0" w:color="auto"/>
            </w:tcBorders>
          </w:tcPr>
          <w:p w:rsidR="00255B45" w:rsidRPr="00487337" w:rsidRDefault="00255B45" w:rsidP="00255B45">
            <w:pPr>
              <w:pStyle w:val="a3"/>
              <w:jc w:val="center"/>
              <w:rPr>
                <w:lang w:val="uk-UA"/>
              </w:rPr>
            </w:pPr>
            <w:r w:rsidRPr="00487337">
              <w:rPr>
                <w:lang w:val="uk-UA"/>
              </w:rPr>
              <w:t>Сумарні витрати за альтернативами</w:t>
            </w:r>
          </w:p>
        </w:tc>
        <w:tc>
          <w:tcPr>
            <w:tcW w:w="1528" w:type="pct"/>
            <w:tcBorders>
              <w:top w:val="outset" w:sz="6" w:space="0" w:color="auto"/>
              <w:left w:val="outset" w:sz="6" w:space="0" w:color="auto"/>
              <w:bottom w:val="outset" w:sz="6" w:space="0" w:color="auto"/>
              <w:right w:val="outset" w:sz="6" w:space="0" w:color="auto"/>
            </w:tcBorders>
          </w:tcPr>
          <w:p w:rsidR="00255B45" w:rsidRPr="00487337" w:rsidRDefault="00255B45" w:rsidP="00255B45">
            <w:pPr>
              <w:pStyle w:val="a3"/>
              <w:jc w:val="center"/>
              <w:rPr>
                <w:lang w:val="uk-UA"/>
              </w:rPr>
            </w:pPr>
            <w:r w:rsidRPr="00487337">
              <w:rPr>
                <w:lang w:val="uk-UA"/>
              </w:rPr>
              <w:t>Сума витрат, гривень</w:t>
            </w:r>
          </w:p>
        </w:tc>
      </w:tr>
      <w:tr w:rsidR="00255B45" w:rsidRPr="00487337" w:rsidTr="00291F1F">
        <w:trPr>
          <w:tblCellSpacing w:w="22" w:type="dxa"/>
        </w:trPr>
        <w:tc>
          <w:tcPr>
            <w:tcW w:w="3402" w:type="pct"/>
            <w:tcBorders>
              <w:top w:val="outset" w:sz="6" w:space="0" w:color="auto"/>
              <w:left w:val="outset" w:sz="6" w:space="0" w:color="auto"/>
              <w:bottom w:val="outset" w:sz="6" w:space="0" w:color="auto"/>
              <w:right w:val="outset" w:sz="6" w:space="0" w:color="auto"/>
            </w:tcBorders>
          </w:tcPr>
          <w:p w:rsidR="00255B45" w:rsidRPr="00487337" w:rsidRDefault="00255B45" w:rsidP="00995D6F">
            <w:pPr>
              <w:pStyle w:val="a3"/>
              <w:jc w:val="both"/>
              <w:rPr>
                <w:lang w:val="uk-UA"/>
              </w:rPr>
            </w:pPr>
            <w:r w:rsidRPr="004E75A6">
              <w:rPr>
                <w:b/>
                <w:lang w:val="uk-UA"/>
              </w:rPr>
              <w:t>Альтернатива 1</w:t>
            </w:r>
            <w:r w:rsidR="00EF5B28">
              <w:rPr>
                <w:lang w:val="uk-UA"/>
              </w:rPr>
              <w:t xml:space="preserve"> </w:t>
            </w:r>
            <w:r w:rsidR="00EF5B28" w:rsidRPr="004D3C90">
              <w:rPr>
                <w:b/>
                <w:i/>
                <w:lang w:val="uk-UA"/>
              </w:rPr>
              <w:t>«</w:t>
            </w:r>
            <w:r w:rsidR="004E75A6" w:rsidRPr="004D3C90">
              <w:rPr>
                <w:rStyle w:val="2"/>
                <w:b/>
                <w:i/>
                <w:lang w:val="uk-UA"/>
              </w:rPr>
              <w:t>Встановлення мінімальної ставки податку на рівні – 0,1 % від розміру мінімальної заробітної плати, встановленої законом на 01 січня 2020 року</w:t>
            </w:r>
            <w:r w:rsidR="009F2068" w:rsidRPr="004D3C90">
              <w:rPr>
                <w:rStyle w:val="2"/>
                <w:b/>
                <w:i/>
                <w:lang w:val="uk-UA"/>
              </w:rPr>
              <w:t>»</w:t>
            </w:r>
            <w:r w:rsidRPr="00487337">
              <w:rPr>
                <w:lang w:val="uk-UA"/>
              </w:rPr>
              <w:t xml:space="preserve"> Сумарні витрати для суб</w:t>
            </w:r>
            <w:r w:rsidR="003438C0">
              <w:rPr>
                <w:lang w:val="uk-UA"/>
              </w:rPr>
              <w:t>’</w:t>
            </w:r>
            <w:r w:rsidRPr="00487337">
              <w:rPr>
                <w:lang w:val="uk-UA"/>
              </w:rPr>
              <w:t xml:space="preserve">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w:t>
            </w:r>
            <w:r w:rsidR="003438C0">
              <w:rPr>
                <w:lang w:val="uk-UA"/>
              </w:rPr>
              <w:t>«</w:t>
            </w:r>
            <w:r w:rsidRPr="00487337">
              <w:rPr>
                <w:lang w:val="uk-UA"/>
              </w:rPr>
              <w:t>Витрати на одного суб</w:t>
            </w:r>
            <w:r w:rsidR="003438C0">
              <w:rPr>
                <w:lang w:val="uk-UA"/>
              </w:rPr>
              <w:t>’</w:t>
            </w:r>
            <w:r w:rsidRPr="00487337">
              <w:rPr>
                <w:lang w:val="uk-UA"/>
              </w:rPr>
              <w:t>єкта господарювання великого і середнього підприємництва, які виникають внаслідок дії регуляторного акта</w:t>
            </w:r>
            <w:r w:rsidR="003438C0">
              <w:rPr>
                <w:lang w:val="uk-UA"/>
              </w:rPr>
              <w:t>»</w:t>
            </w:r>
            <w:r w:rsidRPr="00487337">
              <w:rPr>
                <w:lang w:val="uk-UA"/>
              </w:rPr>
              <w:t>)</w:t>
            </w:r>
          </w:p>
        </w:tc>
        <w:tc>
          <w:tcPr>
            <w:tcW w:w="1528" w:type="pct"/>
            <w:tcBorders>
              <w:top w:val="outset" w:sz="6" w:space="0" w:color="auto"/>
              <w:left w:val="outset" w:sz="6" w:space="0" w:color="auto"/>
              <w:bottom w:val="outset" w:sz="6" w:space="0" w:color="auto"/>
              <w:right w:val="outset" w:sz="6" w:space="0" w:color="auto"/>
            </w:tcBorders>
          </w:tcPr>
          <w:p w:rsidR="00255B45" w:rsidRPr="00416B02" w:rsidRDefault="004D3C90" w:rsidP="00B41674">
            <w:pPr>
              <w:pStyle w:val="a3"/>
              <w:rPr>
                <w:color w:val="FF6600"/>
                <w:lang w:val="uk-UA"/>
              </w:rPr>
            </w:pPr>
            <w:r>
              <w:rPr>
                <w:lang w:val="uk-UA"/>
              </w:rPr>
              <w:t>Не застосовується у зв’язку з відсутністю на території регулювання суб’єктів великого і середнього підприємництва</w:t>
            </w:r>
          </w:p>
        </w:tc>
      </w:tr>
      <w:tr w:rsidR="003438C0" w:rsidRPr="00487337" w:rsidTr="00291F1F">
        <w:trPr>
          <w:tblCellSpacing w:w="22" w:type="dxa"/>
        </w:trPr>
        <w:tc>
          <w:tcPr>
            <w:tcW w:w="3402" w:type="pct"/>
            <w:tcBorders>
              <w:top w:val="outset" w:sz="6" w:space="0" w:color="auto"/>
              <w:left w:val="outset" w:sz="6" w:space="0" w:color="auto"/>
              <w:bottom w:val="outset" w:sz="6" w:space="0" w:color="auto"/>
              <w:right w:val="outset" w:sz="6" w:space="0" w:color="auto"/>
            </w:tcBorders>
          </w:tcPr>
          <w:p w:rsidR="003438C0" w:rsidRPr="00487337" w:rsidRDefault="003438C0" w:rsidP="00995D6F">
            <w:pPr>
              <w:pStyle w:val="a3"/>
              <w:jc w:val="both"/>
              <w:rPr>
                <w:lang w:val="uk-UA"/>
              </w:rPr>
            </w:pPr>
            <w:r w:rsidRPr="004D3C90">
              <w:rPr>
                <w:b/>
                <w:lang w:val="uk-UA"/>
              </w:rPr>
              <w:t>Альтернатива 2</w:t>
            </w:r>
            <w:r>
              <w:rPr>
                <w:lang w:val="uk-UA"/>
              </w:rPr>
              <w:t xml:space="preserve"> </w:t>
            </w:r>
            <w:r w:rsidR="004D3C90" w:rsidRPr="004D3C90">
              <w:rPr>
                <w:b/>
                <w:i/>
                <w:lang w:val="uk-UA"/>
              </w:rPr>
              <w:t>«Встановлення ставки середнього розміру, в межах гранично допустимих норм, на рівні – 0,75 % від розміру мінімальної заробітної плати, встановленої законом на 01 січня 2020 року»</w:t>
            </w:r>
            <w:r>
              <w:t xml:space="preserve"> </w:t>
            </w:r>
            <w:r w:rsidRPr="003438C0">
              <w:rPr>
                <w:lang w:val="uk-UA"/>
              </w:rPr>
              <w:t>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1528" w:type="pct"/>
            <w:tcBorders>
              <w:top w:val="outset" w:sz="6" w:space="0" w:color="auto"/>
              <w:left w:val="outset" w:sz="6" w:space="0" w:color="auto"/>
              <w:bottom w:val="outset" w:sz="6" w:space="0" w:color="auto"/>
              <w:right w:val="outset" w:sz="6" w:space="0" w:color="auto"/>
            </w:tcBorders>
          </w:tcPr>
          <w:p w:rsidR="003438C0" w:rsidRPr="00FD44DD" w:rsidRDefault="004D3C90" w:rsidP="00FD44DD">
            <w:pPr>
              <w:pStyle w:val="a3"/>
              <w:rPr>
                <w:lang w:val="uk-UA"/>
              </w:rPr>
            </w:pPr>
            <w:r w:rsidRPr="004D3C90">
              <w:rPr>
                <w:lang w:val="uk-UA"/>
              </w:rPr>
              <w:t>Не застосовується у зв’язку з відсутністю на території регулювання суб’єктів великого і середнього підприємництва</w:t>
            </w:r>
          </w:p>
        </w:tc>
      </w:tr>
      <w:tr w:rsidR="00255B45" w:rsidRPr="00487337" w:rsidTr="00291F1F">
        <w:trPr>
          <w:tblCellSpacing w:w="22" w:type="dxa"/>
        </w:trPr>
        <w:tc>
          <w:tcPr>
            <w:tcW w:w="3402" w:type="pct"/>
            <w:tcBorders>
              <w:top w:val="outset" w:sz="6" w:space="0" w:color="auto"/>
              <w:left w:val="outset" w:sz="6" w:space="0" w:color="auto"/>
              <w:bottom w:val="outset" w:sz="6" w:space="0" w:color="auto"/>
              <w:right w:val="outset" w:sz="6" w:space="0" w:color="auto"/>
            </w:tcBorders>
          </w:tcPr>
          <w:p w:rsidR="00255B45" w:rsidRPr="00487337" w:rsidRDefault="003438C0" w:rsidP="00995D6F">
            <w:pPr>
              <w:pStyle w:val="a3"/>
              <w:jc w:val="both"/>
              <w:rPr>
                <w:lang w:val="uk-UA"/>
              </w:rPr>
            </w:pPr>
            <w:r w:rsidRPr="004D3C90">
              <w:rPr>
                <w:b/>
                <w:lang w:val="uk-UA"/>
              </w:rPr>
              <w:t>Альтернатива 3</w:t>
            </w:r>
            <w:r w:rsidR="009F2068" w:rsidRPr="00487337">
              <w:rPr>
                <w:rStyle w:val="2"/>
                <w:lang w:val="uk-UA"/>
              </w:rPr>
              <w:t xml:space="preserve"> </w:t>
            </w:r>
            <w:r w:rsidR="009F2068" w:rsidRPr="004D3C90">
              <w:rPr>
                <w:rStyle w:val="2"/>
                <w:b/>
                <w:i/>
                <w:lang w:val="uk-UA"/>
              </w:rPr>
              <w:t>«</w:t>
            </w:r>
            <w:r w:rsidR="004D3C90" w:rsidRPr="004D3C90">
              <w:rPr>
                <w:rStyle w:val="2"/>
                <w:b/>
                <w:i/>
                <w:lang w:val="uk-UA"/>
              </w:rPr>
              <w:t>Встановлення ставки максимального розміру, в межах гранично допустимих норм, на рівні – 1,5 % від розміру мінімальної заробітної плати, встановленої законом на 01 січня 2020 року</w:t>
            </w:r>
            <w:r w:rsidR="009F2068" w:rsidRPr="004D3C90">
              <w:rPr>
                <w:rStyle w:val="2"/>
                <w:b/>
                <w:i/>
                <w:lang w:val="uk-UA"/>
              </w:rPr>
              <w:t>»</w:t>
            </w:r>
            <w:r w:rsidR="00255B45" w:rsidRPr="00487337">
              <w:rPr>
                <w:lang w:val="uk-UA"/>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1528" w:type="pct"/>
            <w:tcBorders>
              <w:top w:val="outset" w:sz="6" w:space="0" w:color="auto"/>
              <w:left w:val="outset" w:sz="6" w:space="0" w:color="auto"/>
              <w:bottom w:val="outset" w:sz="6" w:space="0" w:color="auto"/>
              <w:right w:val="outset" w:sz="6" w:space="0" w:color="auto"/>
            </w:tcBorders>
          </w:tcPr>
          <w:p w:rsidR="00255B45" w:rsidRPr="00C331DC" w:rsidRDefault="004D3C90" w:rsidP="00FD44DD">
            <w:pPr>
              <w:pStyle w:val="a3"/>
              <w:rPr>
                <w:lang w:val="uk-UA"/>
              </w:rPr>
            </w:pPr>
            <w:r w:rsidRPr="004D3C90">
              <w:rPr>
                <w:lang w:val="uk-UA"/>
              </w:rPr>
              <w:t>Не застосовується у зв’язку з відсутністю на території регулювання суб’єктів великого і середнього підприємництва</w:t>
            </w:r>
          </w:p>
        </w:tc>
      </w:tr>
      <w:tr w:rsidR="004D3C90" w:rsidRPr="00487337" w:rsidTr="00291F1F">
        <w:trPr>
          <w:tblCellSpacing w:w="22" w:type="dxa"/>
        </w:trPr>
        <w:tc>
          <w:tcPr>
            <w:tcW w:w="3402" w:type="pct"/>
            <w:tcBorders>
              <w:top w:val="outset" w:sz="6" w:space="0" w:color="auto"/>
              <w:left w:val="outset" w:sz="6" w:space="0" w:color="auto"/>
              <w:bottom w:val="outset" w:sz="6" w:space="0" w:color="auto"/>
              <w:right w:val="outset" w:sz="6" w:space="0" w:color="auto"/>
            </w:tcBorders>
          </w:tcPr>
          <w:p w:rsidR="004D3C90" w:rsidRPr="004D3C90" w:rsidRDefault="004D3C90" w:rsidP="00995D6F">
            <w:pPr>
              <w:pStyle w:val="a3"/>
              <w:jc w:val="both"/>
              <w:rPr>
                <w:b/>
                <w:lang w:val="uk-UA"/>
              </w:rPr>
            </w:pPr>
            <w:r>
              <w:rPr>
                <w:b/>
                <w:lang w:val="uk-UA"/>
              </w:rPr>
              <w:t>Альтернатива 4</w:t>
            </w:r>
            <w:r>
              <w:t xml:space="preserve"> </w:t>
            </w:r>
            <w:r w:rsidRPr="004D3C90">
              <w:rPr>
                <w:b/>
                <w:i/>
                <w:lang w:val="uk-UA"/>
              </w:rPr>
              <w:t>«Встановлення ставок запропонованих регуляторним актом»</w:t>
            </w:r>
            <w:r>
              <w:t xml:space="preserve"> </w:t>
            </w:r>
            <w:r w:rsidRPr="004D3C90">
              <w:rPr>
                <w:lang w:val="uk-UA"/>
              </w:rPr>
              <w:t>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1528" w:type="pct"/>
            <w:tcBorders>
              <w:top w:val="outset" w:sz="6" w:space="0" w:color="auto"/>
              <w:left w:val="outset" w:sz="6" w:space="0" w:color="auto"/>
              <w:bottom w:val="outset" w:sz="6" w:space="0" w:color="auto"/>
              <w:right w:val="outset" w:sz="6" w:space="0" w:color="auto"/>
            </w:tcBorders>
          </w:tcPr>
          <w:p w:rsidR="004D3C90" w:rsidRPr="004D3C90" w:rsidRDefault="004D3C90" w:rsidP="00FD44DD">
            <w:pPr>
              <w:pStyle w:val="a3"/>
              <w:rPr>
                <w:lang w:val="uk-UA"/>
              </w:rPr>
            </w:pPr>
            <w:r w:rsidRPr="004D3C90">
              <w:rPr>
                <w:lang w:val="uk-UA"/>
              </w:rPr>
              <w:t>Не застосовується у зв’язку з відсутністю на території регулювання суб’єктів великого і середнього підприємництва</w:t>
            </w:r>
          </w:p>
        </w:tc>
      </w:tr>
    </w:tbl>
    <w:p w:rsidR="00255B45" w:rsidRPr="00487337" w:rsidRDefault="00255B45" w:rsidP="00255B45">
      <w:pPr>
        <w:pStyle w:val="3"/>
        <w:spacing w:before="120" w:beforeAutospacing="0" w:after="0" w:afterAutospacing="0"/>
        <w:jc w:val="center"/>
        <w:rPr>
          <w:lang w:val="uk-UA"/>
        </w:rPr>
      </w:pPr>
      <w:r w:rsidRPr="00487337">
        <w:rPr>
          <w:lang w:val="uk-UA"/>
        </w:rPr>
        <w:t>IV. Вибір найбільш оптимального альтернативного способу досягнення цілей</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837"/>
        <w:gridCol w:w="3219"/>
        <w:gridCol w:w="3043"/>
      </w:tblGrid>
      <w:tr w:rsidR="00255B45" w:rsidRPr="00487337" w:rsidTr="00AA6A00">
        <w:trPr>
          <w:tblCellSpacing w:w="22" w:type="dxa"/>
        </w:trPr>
        <w:tc>
          <w:tcPr>
            <w:tcW w:w="1867" w:type="pct"/>
            <w:tcBorders>
              <w:top w:val="outset" w:sz="6" w:space="0" w:color="auto"/>
              <w:left w:val="outset" w:sz="6" w:space="0" w:color="auto"/>
              <w:bottom w:val="outset" w:sz="6" w:space="0" w:color="auto"/>
              <w:right w:val="outset" w:sz="6" w:space="0" w:color="auto"/>
            </w:tcBorders>
          </w:tcPr>
          <w:p w:rsidR="00255B45" w:rsidRPr="00487337" w:rsidRDefault="00255B45" w:rsidP="00255B45">
            <w:pPr>
              <w:pStyle w:val="a3"/>
              <w:jc w:val="center"/>
              <w:rPr>
                <w:lang w:val="uk-UA"/>
              </w:rPr>
            </w:pPr>
            <w:r w:rsidRPr="00487337">
              <w:rPr>
                <w:lang w:val="uk-UA"/>
              </w:rPr>
              <w:t>Рейтинг результативності (досягнення цілей під час вирішення проблеми)</w:t>
            </w:r>
          </w:p>
        </w:tc>
        <w:tc>
          <w:tcPr>
            <w:tcW w:w="1572" w:type="pct"/>
            <w:tcBorders>
              <w:top w:val="outset" w:sz="6" w:space="0" w:color="auto"/>
              <w:left w:val="outset" w:sz="6" w:space="0" w:color="auto"/>
              <w:bottom w:val="outset" w:sz="6" w:space="0" w:color="auto"/>
              <w:right w:val="outset" w:sz="6" w:space="0" w:color="auto"/>
            </w:tcBorders>
          </w:tcPr>
          <w:p w:rsidR="00255B45" w:rsidRPr="00487337" w:rsidRDefault="00255B45" w:rsidP="00255B45">
            <w:pPr>
              <w:pStyle w:val="a3"/>
              <w:jc w:val="center"/>
              <w:rPr>
                <w:lang w:val="uk-UA"/>
              </w:rPr>
            </w:pPr>
            <w:r w:rsidRPr="00487337">
              <w:rPr>
                <w:lang w:val="uk-UA"/>
              </w:rPr>
              <w:t>Бал результативності (за чотирибальною системою оцінки)</w:t>
            </w:r>
          </w:p>
        </w:tc>
        <w:tc>
          <w:tcPr>
            <w:tcW w:w="1474" w:type="pct"/>
            <w:tcBorders>
              <w:top w:val="outset" w:sz="6" w:space="0" w:color="auto"/>
              <w:left w:val="outset" w:sz="6" w:space="0" w:color="auto"/>
              <w:bottom w:val="outset" w:sz="6" w:space="0" w:color="auto"/>
              <w:right w:val="outset" w:sz="6" w:space="0" w:color="auto"/>
            </w:tcBorders>
          </w:tcPr>
          <w:p w:rsidR="00255B45" w:rsidRPr="00487337" w:rsidRDefault="00255B45" w:rsidP="00255B45">
            <w:pPr>
              <w:pStyle w:val="a3"/>
              <w:jc w:val="center"/>
              <w:rPr>
                <w:lang w:val="uk-UA"/>
              </w:rPr>
            </w:pPr>
            <w:r w:rsidRPr="00487337">
              <w:rPr>
                <w:lang w:val="uk-UA"/>
              </w:rPr>
              <w:t>Коментарі щодо присвоєння відповідного бала</w:t>
            </w:r>
          </w:p>
        </w:tc>
      </w:tr>
      <w:tr w:rsidR="00AA6A00" w:rsidRPr="003F39A8" w:rsidTr="00AA6A00">
        <w:trPr>
          <w:tblCellSpacing w:w="22" w:type="dxa"/>
        </w:trPr>
        <w:tc>
          <w:tcPr>
            <w:tcW w:w="1867" w:type="pct"/>
            <w:tcBorders>
              <w:top w:val="outset" w:sz="6" w:space="0" w:color="auto"/>
              <w:left w:val="outset" w:sz="6" w:space="0" w:color="auto"/>
              <w:right w:val="outset" w:sz="6" w:space="0" w:color="auto"/>
            </w:tcBorders>
          </w:tcPr>
          <w:p w:rsidR="00AA6A00" w:rsidRPr="00AA6A00" w:rsidRDefault="00AA6A00" w:rsidP="001A042B">
            <w:pPr>
              <w:rPr>
                <w:rFonts w:ascii="Times New Roman" w:hAnsi="Times New Roman"/>
                <w:sz w:val="24"/>
                <w:szCs w:val="24"/>
              </w:rPr>
            </w:pPr>
            <w:r w:rsidRPr="00AA6A00">
              <w:rPr>
                <w:rFonts w:ascii="Times New Roman" w:hAnsi="Times New Roman"/>
                <w:sz w:val="24"/>
                <w:szCs w:val="24"/>
              </w:rPr>
              <w:t>«</w:t>
            </w:r>
            <w:proofErr w:type="spellStart"/>
            <w:r w:rsidRPr="00AA6A00">
              <w:rPr>
                <w:rFonts w:ascii="Times New Roman" w:hAnsi="Times New Roman"/>
                <w:sz w:val="24"/>
                <w:szCs w:val="24"/>
              </w:rPr>
              <w:t>Встановлення</w:t>
            </w:r>
            <w:proofErr w:type="spellEnd"/>
            <w:r w:rsidRPr="00AA6A00">
              <w:rPr>
                <w:rFonts w:ascii="Times New Roman" w:hAnsi="Times New Roman"/>
                <w:sz w:val="24"/>
                <w:szCs w:val="24"/>
              </w:rPr>
              <w:t xml:space="preserve"> ставки максимального </w:t>
            </w:r>
            <w:proofErr w:type="spellStart"/>
            <w:r w:rsidRPr="00AA6A00">
              <w:rPr>
                <w:rFonts w:ascii="Times New Roman" w:hAnsi="Times New Roman"/>
                <w:sz w:val="24"/>
                <w:szCs w:val="24"/>
              </w:rPr>
              <w:t>розміру</w:t>
            </w:r>
            <w:proofErr w:type="spellEnd"/>
            <w:r w:rsidRPr="00AA6A00">
              <w:rPr>
                <w:rFonts w:ascii="Times New Roman" w:hAnsi="Times New Roman"/>
                <w:sz w:val="24"/>
                <w:szCs w:val="24"/>
              </w:rPr>
              <w:t xml:space="preserve">, в межах гранично </w:t>
            </w:r>
            <w:proofErr w:type="spellStart"/>
            <w:r w:rsidRPr="00AA6A00">
              <w:rPr>
                <w:rFonts w:ascii="Times New Roman" w:hAnsi="Times New Roman"/>
                <w:sz w:val="24"/>
                <w:szCs w:val="24"/>
              </w:rPr>
              <w:t>допустимих</w:t>
            </w:r>
            <w:proofErr w:type="spellEnd"/>
            <w:r w:rsidRPr="00AA6A00">
              <w:rPr>
                <w:rFonts w:ascii="Times New Roman" w:hAnsi="Times New Roman"/>
                <w:sz w:val="24"/>
                <w:szCs w:val="24"/>
              </w:rPr>
              <w:t xml:space="preserve"> норм, на </w:t>
            </w:r>
            <w:proofErr w:type="spellStart"/>
            <w:proofErr w:type="gramStart"/>
            <w:r w:rsidRPr="00AA6A00">
              <w:rPr>
                <w:rFonts w:ascii="Times New Roman" w:hAnsi="Times New Roman"/>
                <w:sz w:val="24"/>
                <w:szCs w:val="24"/>
              </w:rPr>
              <w:t>р</w:t>
            </w:r>
            <w:proofErr w:type="gramEnd"/>
            <w:r w:rsidRPr="00AA6A00">
              <w:rPr>
                <w:rFonts w:ascii="Times New Roman" w:hAnsi="Times New Roman"/>
                <w:sz w:val="24"/>
                <w:szCs w:val="24"/>
              </w:rPr>
              <w:t>івні</w:t>
            </w:r>
            <w:proofErr w:type="spellEnd"/>
            <w:r w:rsidRPr="00AA6A00">
              <w:rPr>
                <w:rFonts w:ascii="Times New Roman" w:hAnsi="Times New Roman"/>
                <w:sz w:val="24"/>
                <w:szCs w:val="24"/>
              </w:rPr>
              <w:t xml:space="preserve"> – 1,5 % </w:t>
            </w:r>
            <w:proofErr w:type="spellStart"/>
            <w:r w:rsidRPr="00AA6A00">
              <w:rPr>
                <w:rFonts w:ascii="Times New Roman" w:hAnsi="Times New Roman"/>
                <w:sz w:val="24"/>
                <w:szCs w:val="24"/>
              </w:rPr>
              <w:t>від</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розміру</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мінімальної</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заробітної</w:t>
            </w:r>
            <w:proofErr w:type="spellEnd"/>
            <w:r w:rsidRPr="00AA6A00">
              <w:rPr>
                <w:rFonts w:ascii="Times New Roman" w:hAnsi="Times New Roman"/>
                <w:sz w:val="24"/>
                <w:szCs w:val="24"/>
              </w:rPr>
              <w:t xml:space="preserve"> плати, </w:t>
            </w:r>
            <w:proofErr w:type="spellStart"/>
            <w:r w:rsidRPr="00AA6A00">
              <w:rPr>
                <w:rFonts w:ascii="Times New Roman" w:hAnsi="Times New Roman"/>
                <w:sz w:val="24"/>
                <w:szCs w:val="24"/>
              </w:rPr>
              <w:t>встановленої</w:t>
            </w:r>
            <w:proofErr w:type="spellEnd"/>
            <w:r w:rsidRPr="00AA6A00">
              <w:rPr>
                <w:rFonts w:ascii="Times New Roman" w:hAnsi="Times New Roman"/>
                <w:sz w:val="24"/>
                <w:szCs w:val="24"/>
              </w:rPr>
              <w:t xml:space="preserve"> законом на 01 </w:t>
            </w:r>
            <w:proofErr w:type="spellStart"/>
            <w:r w:rsidRPr="00AA6A00">
              <w:rPr>
                <w:rFonts w:ascii="Times New Roman" w:hAnsi="Times New Roman"/>
                <w:sz w:val="24"/>
                <w:szCs w:val="24"/>
              </w:rPr>
              <w:t>січня</w:t>
            </w:r>
            <w:proofErr w:type="spellEnd"/>
            <w:r w:rsidRPr="00AA6A00">
              <w:rPr>
                <w:rFonts w:ascii="Times New Roman" w:hAnsi="Times New Roman"/>
                <w:sz w:val="24"/>
                <w:szCs w:val="24"/>
              </w:rPr>
              <w:t xml:space="preserve"> 2020 року»</w:t>
            </w:r>
          </w:p>
        </w:tc>
        <w:tc>
          <w:tcPr>
            <w:tcW w:w="1572" w:type="pct"/>
            <w:tcBorders>
              <w:top w:val="outset" w:sz="6" w:space="0" w:color="auto"/>
              <w:left w:val="outset" w:sz="6" w:space="0" w:color="auto"/>
              <w:bottom w:val="outset" w:sz="6" w:space="0" w:color="auto"/>
              <w:right w:val="outset" w:sz="6" w:space="0" w:color="auto"/>
            </w:tcBorders>
          </w:tcPr>
          <w:p w:rsidR="00AA6A00" w:rsidRPr="00AA6A00" w:rsidRDefault="00AA6A00" w:rsidP="00AA6A00">
            <w:pPr>
              <w:jc w:val="center"/>
              <w:rPr>
                <w:rFonts w:ascii="Times New Roman" w:hAnsi="Times New Roman"/>
                <w:sz w:val="24"/>
                <w:szCs w:val="24"/>
                <w:lang w:val="uk-UA"/>
              </w:rPr>
            </w:pPr>
            <w:r>
              <w:rPr>
                <w:rFonts w:ascii="Times New Roman" w:hAnsi="Times New Roman"/>
                <w:sz w:val="24"/>
                <w:szCs w:val="24"/>
                <w:lang w:val="uk-UA"/>
              </w:rPr>
              <w:t>1</w:t>
            </w:r>
          </w:p>
        </w:tc>
        <w:tc>
          <w:tcPr>
            <w:tcW w:w="1474" w:type="pct"/>
            <w:tcBorders>
              <w:top w:val="outset" w:sz="6" w:space="0" w:color="auto"/>
              <w:left w:val="outset" w:sz="6" w:space="0" w:color="auto"/>
              <w:right w:val="outset" w:sz="6" w:space="0" w:color="auto"/>
            </w:tcBorders>
          </w:tcPr>
          <w:p w:rsidR="00AA6A00" w:rsidRPr="00AA6A00" w:rsidRDefault="00AA6A00" w:rsidP="001A042B">
            <w:pPr>
              <w:rPr>
                <w:rFonts w:ascii="Times New Roman" w:hAnsi="Times New Roman"/>
                <w:sz w:val="24"/>
                <w:szCs w:val="24"/>
              </w:rPr>
            </w:pPr>
            <w:r w:rsidRPr="00AA6A00">
              <w:rPr>
                <w:rFonts w:ascii="Times New Roman" w:hAnsi="Times New Roman"/>
                <w:sz w:val="24"/>
                <w:szCs w:val="24"/>
              </w:rPr>
              <w:t xml:space="preserve">Не </w:t>
            </w:r>
            <w:proofErr w:type="spellStart"/>
            <w:r w:rsidRPr="00AA6A00">
              <w:rPr>
                <w:rFonts w:ascii="Times New Roman" w:hAnsi="Times New Roman"/>
                <w:sz w:val="24"/>
                <w:szCs w:val="24"/>
              </w:rPr>
              <w:t>враховує</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ні</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інтересів</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громадян</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ні</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суб’єктів</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господарювання</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ні</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держави</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загалом</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адже</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таке</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зростання</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податкового</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навантаження</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викличе</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зменшення</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кількості</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суб’єктів</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господарювання</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або</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їх</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перехід</w:t>
            </w:r>
            <w:proofErr w:type="spellEnd"/>
            <w:r w:rsidRPr="00AA6A00">
              <w:rPr>
                <w:rFonts w:ascii="Times New Roman" w:hAnsi="Times New Roman"/>
                <w:sz w:val="24"/>
                <w:szCs w:val="24"/>
              </w:rPr>
              <w:t xml:space="preserve"> </w:t>
            </w:r>
            <w:proofErr w:type="gramStart"/>
            <w:r w:rsidRPr="00AA6A00">
              <w:rPr>
                <w:rFonts w:ascii="Times New Roman" w:hAnsi="Times New Roman"/>
                <w:sz w:val="24"/>
                <w:szCs w:val="24"/>
              </w:rPr>
              <w:t>до</w:t>
            </w:r>
            <w:proofErr w:type="gramEnd"/>
            <w:r w:rsidRPr="00AA6A00">
              <w:rPr>
                <w:rFonts w:ascii="Times New Roman" w:hAnsi="Times New Roman"/>
                <w:sz w:val="24"/>
                <w:szCs w:val="24"/>
              </w:rPr>
              <w:t xml:space="preserve"> так </w:t>
            </w:r>
            <w:proofErr w:type="spellStart"/>
            <w:r w:rsidRPr="00AA6A00">
              <w:rPr>
                <w:rFonts w:ascii="Times New Roman" w:hAnsi="Times New Roman"/>
                <w:sz w:val="24"/>
                <w:szCs w:val="24"/>
              </w:rPr>
              <w:t>званої</w:t>
            </w:r>
            <w:proofErr w:type="spellEnd"/>
            <w:r w:rsidRPr="00AA6A00">
              <w:rPr>
                <w:rFonts w:ascii="Times New Roman" w:hAnsi="Times New Roman"/>
                <w:sz w:val="24"/>
                <w:szCs w:val="24"/>
              </w:rPr>
              <w:t xml:space="preserve"> </w:t>
            </w:r>
            <w:r w:rsidRPr="00AA6A00">
              <w:rPr>
                <w:rFonts w:ascii="Times New Roman" w:hAnsi="Times New Roman"/>
                <w:sz w:val="24"/>
                <w:szCs w:val="24"/>
              </w:rPr>
              <w:lastRenderedPageBreak/>
              <w:t>«</w:t>
            </w:r>
            <w:proofErr w:type="spellStart"/>
            <w:r w:rsidRPr="00AA6A00">
              <w:rPr>
                <w:rFonts w:ascii="Times New Roman" w:hAnsi="Times New Roman"/>
                <w:sz w:val="24"/>
                <w:szCs w:val="24"/>
              </w:rPr>
              <w:t>тіньової</w:t>
            </w:r>
            <w:proofErr w:type="spellEnd"/>
            <w:r w:rsidRPr="00AA6A00">
              <w:rPr>
                <w:rFonts w:ascii="Times New Roman" w:hAnsi="Times New Roman"/>
                <w:sz w:val="24"/>
                <w:szCs w:val="24"/>
              </w:rPr>
              <w:t xml:space="preserve"> </w:t>
            </w:r>
            <w:proofErr w:type="spellStart"/>
            <w:r w:rsidRPr="00AA6A00">
              <w:rPr>
                <w:rFonts w:ascii="Times New Roman" w:hAnsi="Times New Roman"/>
                <w:sz w:val="24"/>
                <w:szCs w:val="24"/>
              </w:rPr>
              <w:t>роботи</w:t>
            </w:r>
            <w:proofErr w:type="spellEnd"/>
            <w:r w:rsidRPr="00AA6A00">
              <w:rPr>
                <w:rFonts w:ascii="Times New Roman" w:hAnsi="Times New Roman"/>
                <w:sz w:val="24"/>
                <w:szCs w:val="24"/>
              </w:rPr>
              <w:t>»</w:t>
            </w:r>
          </w:p>
        </w:tc>
      </w:tr>
      <w:tr w:rsidR="00AA6A00" w:rsidRPr="003F39A8" w:rsidTr="00AA6A00">
        <w:trPr>
          <w:tblCellSpacing w:w="22" w:type="dxa"/>
        </w:trPr>
        <w:tc>
          <w:tcPr>
            <w:tcW w:w="1867" w:type="pct"/>
            <w:tcBorders>
              <w:top w:val="outset" w:sz="6" w:space="0" w:color="auto"/>
              <w:left w:val="outset" w:sz="6" w:space="0" w:color="auto"/>
              <w:right w:val="outset" w:sz="6" w:space="0" w:color="auto"/>
            </w:tcBorders>
          </w:tcPr>
          <w:p w:rsidR="00AA6A00" w:rsidRPr="00C30DFB" w:rsidRDefault="00AA6A00" w:rsidP="001A042B">
            <w:pPr>
              <w:rPr>
                <w:rFonts w:ascii="Times New Roman" w:hAnsi="Times New Roman"/>
                <w:sz w:val="24"/>
                <w:szCs w:val="24"/>
              </w:rPr>
            </w:pPr>
            <w:r w:rsidRPr="00C30DFB">
              <w:rPr>
                <w:rFonts w:ascii="Times New Roman" w:hAnsi="Times New Roman"/>
                <w:sz w:val="24"/>
                <w:szCs w:val="24"/>
              </w:rPr>
              <w:lastRenderedPageBreak/>
              <w:t>«</w:t>
            </w:r>
            <w:proofErr w:type="spellStart"/>
            <w:r w:rsidRPr="00C30DFB">
              <w:rPr>
                <w:rFonts w:ascii="Times New Roman" w:hAnsi="Times New Roman"/>
                <w:sz w:val="24"/>
                <w:szCs w:val="24"/>
              </w:rPr>
              <w:t>Встановлення</w:t>
            </w:r>
            <w:proofErr w:type="spellEnd"/>
            <w:r w:rsidRPr="00C30DFB">
              <w:rPr>
                <w:rFonts w:ascii="Times New Roman" w:hAnsi="Times New Roman"/>
                <w:sz w:val="24"/>
                <w:szCs w:val="24"/>
              </w:rPr>
              <w:t xml:space="preserve"> </w:t>
            </w:r>
            <w:proofErr w:type="spellStart"/>
            <w:r w:rsidRPr="00C30DFB">
              <w:rPr>
                <w:rFonts w:ascii="Times New Roman" w:hAnsi="Times New Roman"/>
                <w:sz w:val="24"/>
                <w:szCs w:val="24"/>
              </w:rPr>
              <w:t>мінімальної</w:t>
            </w:r>
            <w:proofErr w:type="spellEnd"/>
            <w:r w:rsidRPr="00C30DFB">
              <w:rPr>
                <w:rFonts w:ascii="Times New Roman" w:hAnsi="Times New Roman"/>
                <w:sz w:val="24"/>
                <w:szCs w:val="24"/>
              </w:rPr>
              <w:t xml:space="preserve"> ставки </w:t>
            </w:r>
            <w:proofErr w:type="spellStart"/>
            <w:r w:rsidRPr="00C30DFB">
              <w:rPr>
                <w:rFonts w:ascii="Times New Roman" w:hAnsi="Times New Roman"/>
                <w:sz w:val="24"/>
                <w:szCs w:val="24"/>
              </w:rPr>
              <w:t>податку</w:t>
            </w:r>
            <w:proofErr w:type="spellEnd"/>
            <w:r w:rsidRPr="00C30DFB">
              <w:rPr>
                <w:rFonts w:ascii="Times New Roman" w:hAnsi="Times New Roman"/>
                <w:sz w:val="24"/>
                <w:szCs w:val="24"/>
              </w:rPr>
              <w:t xml:space="preserve"> на </w:t>
            </w:r>
            <w:proofErr w:type="spellStart"/>
            <w:proofErr w:type="gramStart"/>
            <w:r w:rsidRPr="00C30DFB">
              <w:rPr>
                <w:rFonts w:ascii="Times New Roman" w:hAnsi="Times New Roman"/>
                <w:sz w:val="24"/>
                <w:szCs w:val="24"/>
              </w:rPr>
              <w:t>р</w:t>
            </w:r>
            <w:proofErr w:type="gramEnd"/>
            <w:r w:rsidRPr="00C30DFB">
              <w:rPr>
                <w:rFonts w:ascii="Times New Roman" w:hAnsi="Times New Roman"/>
                <w:sz w:val="24"/>
                <w:szCs w:val="24"/>
              </w:rPr>
              <w:t>івні</w:t>
            </w:r>
            <w:proofErr w:type="spellEnd"/>
            <w:r w:rsidRPr="00C30DFB">
              <w:rPr>
                <w:rFonts w:ascii="Times New Roman" w:hAnsi="Times New Roman"/>
                <w:sz w:val="24"/>
                <w:szCs w:val="24"/>
              </w:rPr>
              <w:t xml:space="preserve"> – 0,1 % </w:t>
            </w:r>
            <w:proofErr w:type="spellStart"/>
            <w:r w:rsidRPr="00C30DFB">
              <w:rPr>
                <w:rFonts w:ascii="Times New Roman" w:hAnsi="Times New Roman"/>
                <w:sz w:val="24"/>
                <w:szCs w:val="24"/>
              </w:rPr>
              <w:t>від</w:t>
            </w:r>
            <w:proofErr w:type="spellEnd"/>
            <w:r w:rsidRPr="00C30DFB">
              <w:rPr>
                <w:rFonts w:ascii="Times New Roman" w:hAnsi="Times New Roman"/>
                <w:sz w:val="24"/>
                <w:szCs w:val="24"/>
              </w:rPr>
              <w:t xml:space="preserve"> </w:t>
            </w:r>
            <w:proofErr w:type="spellStart"/>
            <w:r w:rsidRPr="00C30DFB">
              <w:rPr>
                <w:rFonts w:ascii="Times New Roman" w:hAnsi="Times New Roman"/>
                <w:sz w:val="24"/>
                <w:szCs w:val="24"/>
              </w:rPr>
              <w:t>розміру</w:t>
            </w:r>
            <w:proofErr w:type="spellEnd"/>
            <w:r w:rsidRPr="00C30DFB">
              <w:rPr>
                <w:rFonts w:ascii="Times New Roman" w:hAnsi="Times New Roman"/>
                <w:sz w:val="24"/>
                <w:szCs w:val="24"/>
              </w:rPr>
              <w:t xml:space="preserve"> </w:t>
            </w:r>
            <w:proofErr w:type="spellStart"/>
            <w:r w:rsidRPr="00C30DFB">
              <w:rPr>
                <w:rFonts w:ascii="Times New Roman" w:hAnsi="Times New Roman"/>
                <w:sz w:val="24"/>
                <w:szCs w:val="24"/>
              </w:rPr>
              <w:t>мінімальної</w:t>
            </w:r>
            <w:proofErr w:type="spellEnd"/>
            <w:r w:rsidRPr="00C30DFB">
              <w:rPr>
                <w:rFonts w:ascii="Times New Roman" w:hAnsi="Times New Roman"/>
                <w:sz w:val="24"/>
                <w:szCs w:val="24"/>
              </w:rPr>
              <w:t xml:space="preserve"> </w:t>
            </w:r>
            <w:proofErr w:type="spellStart"/>
            <w:r w:rsidRPr="00C30DFB">
              <w:rPr>
                <w:rFonts w:ascii="Times New Roman" w:hAnsi="Times New Roman"/>
                <w:sz w:val="24"/>
                <w:szCs w:val="24"/>
              </w:rPr>
              <w:t>заробітної</w:t>
            </w:r>
            <w:proofErr w:type="spellEnd"/>
            <w:r w:rsidRPr="00C30DFB">
              <w:rPr>
                <w:rFonts w:ascii="Times New Roman" w:hAnsi="Times New Roman"/>
                <w:sz w:val="24"/>
                <w:szCs w:val="24"/>
              </w:rPr>
              <w:t xml:space="preserve"> плати, </w:t>
            </w:r>
            <w:proofErr w:type="spellStart"/>
            <w:r w:rsidRPr="00C30DFB">
              <w:rPr>
                <w:rFonts w:ascii="Times New Roman" w:hAnsi="Times New Roman"/>
                <w:sz w:val="24"/>
                <w:szCs w:val="24"/>
              </w:rPr>
              <w:t>встановленої</w:t>
            </w:r>
            <w:proofErr w:type="spellEnd"/>
            <w:r w:rsidRPr="00C30DFB">
              <w:rPr>
                <w:rFonts w:ascii="Times New Roman" w:hAnsi="Times New Roman"/>
                <w:sz w:val="24"/>
                <w:szCs w:val="24"/>
              </w:rPr>
              <w:t xml:space="preserve"> законом на 01 </w:t>
            </w:r>
            <w:proofErr w:type="spellStart"/>
            <w:r w:rsidRPr="00C30DFB">
              <w:rPr>
                <w:rFonts w:ascii="Times New Roman" w:hAnsi="Times New Roman"/>
                <w:sz w:val="24"/>
                <w:szCs w:val="24"/>
              </w:rPr>
              <w:t>січня</w:t>
            </w:r>
            <w:proofErr w:type="spellEnd"/>
            <w:r w:rsidRPr="00C30DFB">
              <w:rPr>
                <w:rFonts w:ascii="Times New Roman" w:hAnsi="Times New Roman"/>
                <w:sz w:val="24"/>
                <w:szCs w:val="24"/>
              </w:rPr>
              <w:t xml:space="preserve"> 2020 року»</w:t>
            </w:r>
          </w:p>
        </w:tc>
        <w:tc>
          <w:tcPr>
            <w:tcW w:w="1572" w:type="pct"/>
            <w:tcBorders>
              <w:top w:val="outset" w:sz="6" w:space="0" w:color="auto"/>
              <w:left w:val="outset" w:sz="6" w:space="0" w:color="auto"/>
              <w:bottom w:val="outset" w:sz="6" w:space="0" w:color="auto"/>
              <w:right w:val="outset" w:sz="6" w:space="0" w:color="auto"/>
            </w:tcBorders>
          </w:tcPr>
          <w:p w:rsidR="00AA6A00" w:rsidRPr="00C30DFB" w:rsidRDefault="00C30DFB" w:rsidP="00C30DFB">
            <w:pPr>
              <w:jc w:val="center"/>
              <w:rPr>
                <w:rFonts w:ascii="Times New Roman" w:hAnsi="Times New Roman"/>
                <w:sz w:val="24"/>
                <w:szCs w:val="24"/>
                <w:lang w:val="uk-UA"/>
              </w:rPr>
            </w:pPr>
            <w:r>
              <w:rPr>
                <w:rFonts w:ascii="Times New Roman" w:hAnsi="Times New Roman"/>
                <w:sz w:val="24"/>
                <w:szCs w:val="24"/>
                <w:lang w:val="uk-UA"/>
              </w:rPr>
              <w:t>2</w:t>
            </w:r>
          </w:p>
        </w:tc>
        <w:tc>
          <w:tcPr>
            <w:tcW w:w="1474" w:type="pct"/>
            <w:tcBorders>
              <w:top w:val="outset" w:sz="6" w:space="0" w:color="auto"/>
              <w:left w:val="outset" w:sz="6" w:space="0" w:color="auto"/>
              <w:right w:val="outset" w:sz="6" w:space="0" w:color="auto"/>
            </w:tcBorders>
          </w:tcPr>
          <w:p w:rsidR="00AA6A00" w:rsidRPr="00C30DFB" w:rsidRDefault="00AA6A00" w:rsidP="001A042B">
            <w:pPr>
              <w:rPr>
                <w:rFonts w:ascii="Times New Roman" w:hAnsi="Times New Roman"/>
                <w:sz w:val="24"/>
                <w:szCs w:val="24"/>
              </w:rPr>
            </w:pPr>
            <w:proofErr w:type="spellStart"/>
            <w:r w:rsidRPr="00C30DFB">
              <w:rPr>
                <w:rFonts w:ascii="Times New Roman" w:hAnsi="Times New Roman"/>
                <w:sz w:val="24"/>
                <w:szCs w:val="24"/>
              </w:rPr>
              <w:t>Частково</w:t>
            </w:r>
            <w:proofErr w:type="spellEnd"/>
            <w:r w:rsidRPr="00C30DFB">
              <w:rPr>
                <w:rFonts w:ascii="Times New Roman" w:hAnsi="Times New Roman"/>
                <w:sz w:val="24"/>
                <w:szCs w:val="24"/>
              </w:rPr>
              <w:t xml:space="preserve"> </w:t>
            </w:r>
            <w:proofErr w:type="spellStart"/>
            <w:r w:rsidRPr="00C30DFB">
              <w:rPr>
                <w:rFonts w:ascii="Times New Roman" w:hAnsi="Times New Roman"/>
                <w:sz w:val="24"/>
                <w:szCs w:val="24"/>
              </w:rPr>
              <w:t>враховує</w:t>
            </w:r>
            <w:proofErr w:type="spellEnd"/>
            <w:r w:rsidRPr="00C30DFB">
              <w:rPr>
                <w:rFonts w:ascii="Times New Roman" w:hAnsi="Times New Roman"/>
                <w:sz w:val="24"/>
                <w:szCs w:val="24"/>
              </w:rPr>
              <w:t xml:space="preserve"> </w:t>
            </w:r>
            <w:proofErr w:type="spellStart"/>
            <w:r w:rsidRPr="00C30DFB">
              <w:rPr>
                <w:rFonts w:ascii="Times New Roman" w:hAnsi="Times New Roman"/>
                <w:sz w:val="24"/>
                <w:szCs w:val="24"/>
              </w:rPr>
              <w:t>інтереси</w:t>
            </w:r>
            <w:proofErr w:type="spellEnd"/>
            <w:r w:rsidRPr="00C30DFB">
              <w:rPr>
                <w:rFonts w:ascii="Times New Roman" w:hAnsi="Times New Roman"/>
                <w:sz w:val="24"/>
                <w:szCs w:val="24"/>
              </w:rPr>
              <w:t xml:space="preserve"> </w:t>
            </w:r>
            <w:proofErr w:type="spellStart"/>
            <w:r w:rsidRPr="00C30DFB">
              <w:rPr>
                <w:rFonts w:ascii="Times New Roman" w:hAnsi="Times New Roman"/>
                <w:sz w:val="24"/>
                <w:szCs w:val="24"/>
              </w:rPr>
              <w:t>громадян</w:t>
            </w:r>
            <w:proofErr w:type="spellEnd"/>
            <w:r w:rsidRPr="00C30DFB">
              <w:rPr>
                <w:rFonts w:ascii="Times New Roman" w:hAnsi="Times New Roman"/>
                <w:sz w:val="24"/>
                <w:szCs w:val="24"/>
              </w:rPr>
              <w:t xml:space="preserve">, але </w:t>
            </w:r>
            <w:proofErr w:type="spellStart"/>
            <w:r w:rsidRPr="00C30DFB">
              <w:rPr>
                <w:rFonts w:ascii="Times New Roman" w:hAnsi="Times New Roman"/>
                <w:sz w:val="24"/>
                <w:szCs w:val="24"/>
              </w:rPr>
              <w:t>зовсім</w:t>
            </w:r>
            <w:proofErr w:type="spellEnd"/>
            <w:r w:rsidRPr="00C30DFB">
              <w:rPr>
                <w:rFonts w:ascii="Times New Roman" w:hAnsi="Times New Roman"/>
                <w:sz w:val="24"/>
                <w:szCs w:val="24"/>
              </w:rPr>
              <w:t xml:space="preserve"> не </w:t>
            </w:r>
            <w:proofErr w:type="spellStart"/>
            <w:r w:rsidRPr="00C30DFB">
              <w:rPr>
                <w:rFonts w:ascii="Times New Roman" w:hAnsi="Times New Roman"/>
                <w:sz w:val="24"/>
                <w:szCs w:val="24"/>
              </w:rPr>
              <w:t>враховує</w:t>
            </w:r>
            <w:proofErr w:type="spellEnd"/>
            <w:r w:rsidRPr="00C30DFB">
              <w:rPr>
                <w:rFonts w:ascii="Times New Roman" w:hAnsi="Times New Roman"/>
                <w:sz w:val="24"/>
                <w:szCs w:val="24"/>
              </w:rPr>
              <w:t xml:space="preserve"> </w:t>
            </w:r>
            <w:proofErr w:type="spellStart"/>
            <w:r w:rsidRPr="00C30DFB">
              <w:rPr>
                <w:rFonts w:ascii="Times New Roman" w:hAnsi="Times New Roman"/>
                <w:sz w:val="24"/>
                <w:szCs w:val="24"/>
              </w:rPr>
              <w:t>інтересів</w:t>
            </w:r>
            <w:proofErr w:type="spellEnd"/>
            <w:r w:rsidRPr="00C30DFB">
              <w:rPr>
                <w:rFonts w:ascii="Times New Roman" w:hAnsi="Times New Roman"/>
                <w:sz w:val="24"/>
                <w:szCs w:val="24"/>
              </w:rPr>
              <w:t xml:space="preserve"> </w:t>
            </w:r>
            <w:proofErr w:type="spellStart"/>
            <w:r w:rsidRPr="00C30DFB">
              <w:rPr>
                <w:rFonts w:ascii="Times New Roman" w:hAnsi="Times New Roman"/>
                <w:sz w:val="24"/>
                <w:szCs w:val="24"/>
              </w:rPr>
              <w:t>держави</w:t>
            </w:r>
            <w:proofErr w:type="spellEnd"/>
            <w:r w:rsidRPr="00C30DFB">
              <w:rPr>
                <w:rFonts w:ascii="Times New Roman" w:hAnsi="Times New Roman"/>
                <w:sz w:val="24"/>
                <w:szCs w:val="24"/>
              </w:rPr>
              <w:t xml:space="preserve">, при </w:t>
            </w:r>
            <w:proofErr w:type="spellStart"/>
            <w:r w:rsidRPr="00C30DFB">
              <w:rPr>
                <w:rFonts w:ascii="Times New Roman" w:hAnsi="Times New Roman"/>
                <w:sz w:val="24"/>
                <w:szCs w:val="24"/>
              </w:rPr>
              <w:t>цьому</w:t>
            </w:r>
            <w:proofErr w:type="spellEnd"/>
            <w:r w:rsidRPr="00C30DFB">
              <w:rPr>
                <w:rFonts w:ascii="Times New Roman" w:hAnsi="Times New Roman"/>
                <w:sz w:val="24"/>
                <w:szCs w:val="24"/>
              </w:rPr>
              <w:t xml:space="preserve"> </w:t>
            </w:r>
            <w:proofErr w:type="spellStart"/>
            <w:r w:rsidRPr="00C30DFB">
              <w:rPr>
                <w:rFonts w:ascii="Times New Roman" w:hAnsi="Times New Roman"/>
                <w:sz w:val="24"/>
                <w:szCs w:val="24"/>
              </w:rPr>
              <w:t>інтереси</w:t>
            </w:r>
            <w:proofErr w:type="spellEnd"/>
            <w:r w:rsidRPr="00C30DFB">
              <w:rPr>
                <w:rFonts w:ascii="Times New Roman" w:hAnsi="Times New Roman"/>
                <w:sz w:val="24"/>
                <w:szCs w:val="24"/>
              </w:rPr>
              <w:t xml:space="preserve"> </w:t>
            </w:r>
            <w:proofErr w:type="spellStart"/>
            <w:r w:rsidRPr="00C30DFB">
              <w:rPr>
                <w:rFonts w:ascii="Times New Roman" w:hAnsi="Times New Roman"/>
                <w:sz w:val="24"/>
                <w:szCs w:val="24"/>
              </w:rPr>
              <w:t>громадян</w:t>
            </w:r>
            <w:proofErr w:type="spellEnd"/>
            <w:r w:rsidRPr="00C30DFB">
              <w:rPr>
                <w:rFonts w:ascii="Times New Roman" w:hAnsi="Times New Roman"/>
                <w:sz w:val="24"/>
                <w:szCs w:val="24"/>
              </w:rPr>
              <w:t xml:space="preserve"> </w:t>
            </w:r>
            <w:proofErr w:type="spellStart"/>
            <w:r w:rsidRPr="00C30DFB">
              <w:rPr>
                <w:rFonts w:ascii="Times New Roman" w:hAnsi="Times New Roman"/>
                <w:sz w:val="24"/>
                <w:szCs w:val="24"/>
              </w:rPr>
              <w:t>також</w:t>
            </w:r>
            <w:proofErr w:type="spellEnd"/>
            <w:r w:rsidRPr="00C30DFB">
              <w:rPr>
                <w:rFonts w:ascii="Times New Roman" w:hAnsi="Times New Roman"/>
                <w:sz w:val="24"/>
                <w:szCs w:val="24"/>
              </w:rPr>
              <w:t xml:space="preserve"> </w:t>
            </w:r>
            <w:proofErr w:type="spellStart"/>
            <w:r w:rsidRPr="00C30DFB">
              <w:rPr>
                <w:rFonts w:ascii="Times New Roman" w:hAnsi="Times New Roman"/>
                <w:sz w:val="24"/>
                <w:szCs w:val="24"/>
              </w:rPr>
              <w:t>страждають</w:t>
            </w:r>
            <w:proofErr w:type="spellEnd"/>
            <w:r w:rsidRPr="00C30DFB">
              <w:rPr>
                <w:rFonts w:ascii="Times New Roman" w:hAnsi="Times New Roman"/>
                <w:sz w:val="24"/>
                <w:szCs w:val="24"/>
              </w:rPr>
              <w:t xml:space="preserve">, але </w:t>
            </w:r>
            <w:proofErr w:type="spellStart"/>
            <w:r w:rsidRPr="00C30DFB">
              <w:rPr>
                <w:rFonts w:ascii="Times New Roman" w:hAnsi="Times New Roman"/>
                <w:sz w:val="24"/>
                <w:szCs w:val="24"/>
              </w:rPr>
              <w:t>опосередковано</w:t>
            </w:r>
            <w:proofErr w:type="spellEnd"/>
            <w:r w:rsidRPr="00C30DFB">
              <w:rPr>
                <w:rFonts w:ascii="Times New Roman" w:hAnsi="Times New Roman"/>
                <w:sz w:val="24"/>
                <w:szCs w:val="24"/>
              </w:rPr>
              <w:t xml:space="preserve"> – через </w:t>
            </w:r>
            <w:proofErr w:type="spellStart"/>
            <w:r w:rsidRPr="00C30DFB">
              <w:rPr>
                <w:rFonts w:ascii="Times New Roman" w:hAnsi="Times New Roman"/>
                <w:sz w:val="24"/>
                <w:szCs w:val="24"/>
              </w:rPr>
              <w:t>зниження</w:t>
            </w:r>
            <w:proofErr w:type="spellEnd"/>
            <w:r w:rsidRPr="00C30DFB">
              <w:rPr>
                <w:rFonts w:ascii="Times New Roman" w:hAnsi="Times New Roman"/>
                <w:sz w:val="24"/>
                <w:szCs w:val="24"/>
              </w:rPr>
              <w:t xml:space="preserve"> </w:t>
            </w:r>
            <w:proofErr w:type="spellStart"/>
            <w:r w:rsidRPr="00C30DFB">
              <w:rPr>
                <w:rFonts w:ascii="Times New Roman" w:hAnsi="Times New Roman"/>
                <w:sz w:val="24"/>
                <w:szCs w:val="24"/>
              </w:rPr>
              <w:t>надходжень</w:t>
            </w:r>
            <w:proofErr w:type="spellEnd"/>
            <w:r w:rsidRPr="00C30DFB">
              <w:rPr>
                <w:rFonts w:ascii="Times New Roman" w:hAnsi="Times New Roman"/>
                <w:sz w:val="24"/>
                <w:szCs w:val="24"/>
              </w:rPr>
              <w:t xml:space="preserve"> до бюджету </w:t>
            </w:r>
            <w:proofErr w:type="spellStart"/>
            <w:r w:rsidRPr="00C30DFB">
              <w:rPr>
                <w:rFonts w:ascii="Times New Roman" w:hAnsi="Times New Roman"/>
                <w:sz w:val="24"/>
                <w:szCs w:val="24"/>
              </w:rPr>
              <w:t>громади</w:t>
            </w:r>
            <w:proofErr w:type="spellEnd"/>
            <w:r w:rsidRPr="00C30DFB">
              <w:rPr>
                <w:rFonts w:ascii="Times New Roman" w:hAnsi="Times New Roman"/>
                <w:sz w:val="24"/>
                <w:szCs w:val="24"/>
              </w:rPr>
              <w:t xml:space="preserve"> та </w:t>
            </w:r>
            <w:proofErr w:type="spellStart"/>
            <w:r w:rsidRPr="00C30DFB">
              <w:rPr>
                <w:rFonts w:ascii="Times New Roman" w:hAnsi="Times New Roman"/>
                <w:sz w:val="24"/>
                <w:szCs w:val="24"/>
              </w:rPr>
              <w:t>зменшення</w:t>
            </w:r>
            <w:proofErr w:type="spellEnd"/>
            <w:r w:rsidRPr="00C30DFB">
              <w:rPr>
                <w:rFonts w:ascii="Times New Roman" w:hAnsi="Times New Roman"/>
                <w:sz w:val="24"/>
                <w:szCs w:val="24"/>
              </w:rPr>
              <w:t xml:space="preserve"> </w:t>
            </w:r>
            <w:proofErr w:type="spellStart"/>
            <w:r w:rsidRPr="00C30DFB">
              <w:rPr>
                <w:rFonts w:ascii="Times New Roman" w:hAnsi="Times New Roman"/>
                <w:sz w:val="24"/>
                <w:szCs w:val="24"/>
              </w:rPr>
              <w:t>коштів</w:t>
            </w:r>
            <w:proofErr w:type="spellEnd"/>
            <w:r w:rsidRPr="00C30DFB">
              <w:rPr>
                <w:rFonts w:ascii="Times New Roman" w:hAnsi="Times New Roman"/>
                <w:sz w:val="24"/>
                <w:szCs w:val="24"/>
              </w:rPr>
              <w:t xml:space="preserve"> на </w:t>
            </w:r>
            <w:proofErr w:type="spellStart"/>
            <w:r w:rsidRPr="00C30DFB">
              <w:rPr>
                <w:rFonts w:ascii="Times New Roman" w:hAnsi="Times New Roman"/>
                <w:sz w:val="24"/>
                <w:szCs w:val="24"/>
              </w:rPr>
              <w:t>розвиток</w:t>
            </w:r>
            <w:proofErr w:type="spellEnd"/>
            <w:r w:rsidRPr="00C30DFB">
              <w:rPr>
                <w:rFonts w:ascii="Times New Roman" w:hAnsi="Times New Roman"/>
                <w:sz w:val="24"/>
                <w:szCs w:val="24"/>
              </w:rPr>
              <w:t xml:space="preserve"> </w:t>
            </w:r>
            <w:proofErr w:type="spellStart"/>
            <w:proofErr w:type="gramStart"/>
            <w:r w:rsidRPr="00C30DFB">
              <w:rPr>
                <w:rFonts w:ascii="Times New Roman" w:hAnsi="Times New Roman"/>
                <w:sz w:val="24"/>
                <w:szCs w:val="24"/>
              </w:rPr>
              <w:t>соц</w:t>
            </w:r>
            <w:proofErr w:type="gramEnd"/>
            <w:r w:rsidRPr="00C30DFB">
              <w:rPr>
                <w:rFonts w:ascii="Times New Roman" w:hAnsi="Times New Roman"/>
                <w:sz w:val="24"/>
                <w:szCs w:val="24"/>
              </w:rPr>
              <w:t>іальної</w:t>
            </w:r>
            <w:proofErr w:type="spellEnd"/>
            <w:r w:rsidRPr="00C30DFB">
              <w:rPr>
                <w:rFonts w:ascii="Times New Roman" w:hAnsi="Times New Roman"/>
                <w:sz w:val="24"/>
                <w:szCs w:val="24"/>
              </w:rPr>
              <w:t xml:space="preserve"> </w:t>
            </w:r>
            <w:proofErr w:type="spellStart"/>
            <w:r w:rsidRPr="00C30DFB">
              <w:rPr>
                <w:rFonts w:ascii="Times New Roman" w:hAnsi="Times New Roman"/>
                <w:sz w:val="24"/>
                <w:szCs w:val="24"/>
              </w:rPr>
              <w:t>інфраструктури</w:t>
            </w:r>
            <w:proofErr w:type="spellEnd"/>
            <w:r w:rsidRPr="00C30DFB">
              <w:rPr>
                <w:rFonts w:ascii="Times New Roman" w:hAnsi="Times New Roman"/>
                <w:sz w:val="24"/>
                <w:szCs w:val="24"/>
              </w:rPr>
              <w:t xml:space="preserve">   </w:t>
            </w:r>
          </w:p>
        </w:tc>
      </w:tr>
      <w:tr w:rsidR="00CE7A98" w:rsidRPr="003F39A8" w:rsidTr="00AA6A00">
        <w:trPr>
          <w:tblCellSpacing w:w="22" w:type="dxa"/>
        </w:trPr>
        <w:tc>
          <w:tcPr>
            <w:tcW w:w="1867" w:type="pct"/>
            <w:tcBorders>
              <w:top w:val="outset" w:sz="6" w:space="0" w:color="auto"/>
              <w:left w:val="outset" w:sz="6" w:space="0" w:color="auto"/>
              <w:right w:val="outset" w:sz="6" w:space="0" w:color="auto"/>
            </w:tcBorders>
          </w:tcPr>
          <w:p w:rsidR="00CE7A98" w:rsidRDefault="00AA6A00" w:rsidP="00F73F62">
            <w:pPr>
              <w:pStyle w:val="a3"/>
              <w:jc w:val="both"/>
              <w:rPr>
                <w:rStyle w:val="2"/>
                <w:lang w:val="uk-UA"/>
              </w:rPr>
            </w:pPr>
            <w:r w:rsidRPr="00AA6A00">
              <w:rPr>
                <w:rStyle w:val="2"/>
                <w:lang w:val="uk-UA"/>
              </w:rPr>
              <w:t>«Встановлення ставки середнього розміру, в межах гранично допустимих норм, на рівні – 0,75 % від розміру мінімальної заробітної плати, встановленої законом на 01 січня 2020 року»</w:t>
            </w:r>
          </w:p>
        </w:tc>
        <w:tc>
          <w:tcPr>
            <w:tcW w:w="1572" w:type="pct"/>
            <w:tcBorders>
              <w:top w:val="outset" w:sz="6" w:space="0" w:color="auto"/>
              <w:left w:val="outset" w:sz="6" w:space="0" w:color="auto"/>
              <w:bottom w:val="outset" w:sz="6" w:space="0" w:color="auto"/>
              <w:right w:val="outset" w:sz="6" w:space="0" w:color="auto"/>
            </w:tcBorders>
          </w:tcPr>
          <w:p w:rsidR="00CE7A98" w:rsidRDefault="00AA6A00" w:rsidP="00052B7F">
            <w:pPr>
              <w:pStyle w:val="a3"/>
              <w:jc w:val="center"/>
              <w:rPr>
                <w:lang w:val="uk-UA"/>
              </w:rPr>
            </w:pPr>
            <w:r>
              <w:rPr>
                <w:lang w:val="uk-UA"/>
              </w:rPr>
              <w:t>3</w:t>
            </w:r>
          </w:p>
        </w:tc>
        <w:tc>
          <w:tcPr>
            <w:tcW w:w="1474" w:type="pct"/>
            <w:tcBorders>
              <w:top w:val="outset" w:sz="6" w:space="0" w:color="auto"/>
              <w:left w:val="outset" w:sz="6" w:space="0" w:color="auto"/>
              <w:right w:val="outset" w:sz="6" w:space="0" w:color="auto"/>
            </w:tcBorders>
          </w:tcPr>
          <w:p w:rsidR="00CE7A98" w:rsidRPr="00CE7A98" w:rsidRDefault="00CE7A98" w:rsidP="00AA6A00">
            <w:pPr>
              <w:pStyle w:val="a3"/>
              <w:spacing w:after="0"/>
              <w:jc w:val="both"/>
              <w:rPr>
                <w:lang w:val="uk-UA"/>
              </w:rPr>
            </w:pPr>
            <w:r>
              <w:rPr>
                <w:lang w:val="uk-UA"/>
              </w:rPr>
              <w:t xml:space="preserve">Надходження до бюджету здійснюватимуться, але критичний аспект проблеми залишиться не вирішеним, це – </w:t>
            </w:r>
            <w:r w:rsidR="00AA6A00">
              <w:rPr>
                <w:lang w:val="uk-UA"/>
              </w:rPr>
              <w:t>відсутність балансу між інтересами суб’єктів господарювання та державними інтересами, навантаження на бізнес не відповідає рівню його доходів, що нівелює можливості його розвитку.</w:t>
            </w:r>
          </w:p>
        </w:tc>
      </w:tr>
      <w:tr w:rsidR="00AA6A00" w:rsidRPr="00C30DFB" w:rsidTr="00AA6A00">
        <w:trPr>
          <w:tblCellSpacing w:w="22" w:type="dxa"/>
        </w:trPr>
        <w:tc>
          <w:tcPr>
            <w:tcW w:w="1867" w:type="pct"/>
            <w:tcBorders>
              <w:top w:val="outset" w:sz="6" w:space="0" w:color="auto"/>
              <w:left w:val="outset" w:sz="6" w:space="0" w:color="auto"/>
              <w:bottom w:val="outset" w:sz="6" w:space="0" w:color="auto"/>
              <w:right w:val="outset" w:sz="6" w:space="0" w:color="auto"/>
            </w:tcBorders>
          </w:tcPr>
          <w:p w:rsidR="00AA6A00" w:rsidRPr="00C30DFB" w:rsidRDefault="00C30DFB" w:rsidP="001A042B">
            <w:pPr>
              <w:rPr>
                <w:rFonts w:ascii="Times New Roman" w:hAnsi="Times New Roman"/>
                <w:b/>
                <w:sz w:val="24"/>
                <w:szCs w:val="24"/>
              </w:rPr>
            </w:pPr>
            <w:r w:rsidRPr="00C30DFB">
              <w:rPr>
                <w:rFonts w:ascii="Times New Roman" w:hAnsi="Times New Roman"/>
                <w:b/>
                <w:sz w:val="24"/>
                <w:szCs w:val="24"/>
              </w:rPr>
              <w:t>«</w:t>
            </w:r>
            <w:proofErr w:type="spellStart"/>
            <w:r w:rsidRPr="00C30DFB">
              <w:rPr>
                <w:rFonts w:ascii="Times New Roman" w:hAnsi="Times New Roman"/>
                <w:b/>
                <w:sz w:val="24"/>
                <w:szCs w:val="24"/>
              </w:rPr>
              <w:t>Встановлення</w:t>
            </w:r>
            <w:proofErr w:type="spellEnd"/>
            <w:r w:rsidRPr="00C30DFB">
              <w:rPr>
                <w:rFonts w:ascii="Times New Roman" w:hAnsi="Times New Roman"/>
                <w:b/>
                <w:sz w:val="24"/>
                <w:szCs w:val="24"/>
              </w:rPr>
              <w:t xml:space="preserve"> ставок </w:t>
            </w:r>
            <w:proofErr w:type="spellStart"/>
            <w:r w:rsidRPr="00C30DFB">
              <w:rPr>
                <w:rFonts w:ascii="Times New Roman" w:hAnsi="Times New Roman"/>
                <w:b/>
                <w:sz w:val="24"/>
                <w:szCs w:val="24"/>
              </w:rPr>
              <w:t>запропонованих</w:t>
            </w:r>
            <w:proofErr w:type="spellEnd"/>
            <w:r w:rsidRPr="00C30DFB">
              <w:rPr>
                <w:rFonts w:ascii="Times New Roman" w:hAnsi="Times New Roman"/>
                <w:b/>
                <w:sz w:val="24"/>
                <w:szCs w:val="24"/>
              </w:rPr>
              <w:t xml:space="preserve"> </w:t>
            </w:r>
            <w:proofErr w:type="spellStart"/>
            <w:r w:rsidRPr="00C30DFB">
              <w:rPr>
                <w:rFonts w:ascii="Times New Roman" w:hAnsi="Times New Roman"/>
                <w:b/>
                <w:sz w:val="24"/>
                <w:szCs w:val="24"/>
              </w:rPr>
              <w:t>регуляторним</w:t>
            </w:r>
            <w:proofErr w:type="spellEnd"/>
            <w:r w:rsidRPr="00C30DFB">
              <w:rPr>
                <w:rFonts w:ascii="Times New Roman" w:hAnsi="Times New Roman"/>
                <w:b/>
                <w:sz w:val="24"/>
                <w:szCs w:val="24"/>
              </w:rPr>
              <w:t xml:space="preserve"> актом»</w:t>
            </w:r>
          </w:p>
        </w:tc>
        <w:tc>
          <w:tcPr>
            <w:tcW w:w="1572" w:type="pct"/>
            <w:tcBorders>
              <w:top w:val="outset" w:sz="6" w:space="0" w:color="auto"/>
              <w:left w:val="outset" w:sz="6" w:space="0" w:color="auto"/>
              <w:bottom w:val="outset" w:sz="6" w:space="0" w:color="auto"/>
              <w:right w:val="outset" w:sz="6" w:space="0" w:color="auto"/>
            </w:tcBorders>
          </w:tcPr>
          <w:p w:rsidR="00AA6A00" w:rsidRPr="00C30DFB" w:rsidRDefault="00C30DFB" w:rsidP="00C30DFB">
            <w:pPr>
              <w:jc w:val="center"/>
              <w:rPr>
                <w:b/>
                <w:lang w:val="uk-UA"/>
              </w:rPr>
            </w:pPr>
            <w:r w:rsidRPr="00C30DFB">
              <w:rPr>
                <w:b/>
                <w:lang w:val="uk-UA"/>
              </w:rPr>
              <w:t>4</w:t>
            </w:r>
          </w:p>
        </w:tc>
        <w:tc>
          <w:tcPr>
            <w:tcW w:w="1474" w:type="pct"/>
            <w:tcBorders>
              <w:top w:val="outset" w:sz="6" w:space="0" w:color="auto"/>
              <w:left w:val="outset" w:sz="6" w:space="0" w:color="auto"/>
              <w:bottom w:val="outset" w:sz="6" w:space="0" w:color="auto"/>
              <w:right w:val="outset" w:sz="6" w:space="0" w:color="auto"/>
            </w:tcBorders>
          </w:tcPr>
          <w:p w:rsidR="00AA6A00" w:rsidRPr="00C30DFB" w:rsidRDefault="00C30DFB" w:rsidP="001A042B">
            <w:pPr>
              <w:rPr>
                <w:rFonts w:ascii="Times New Roman" w:hAnsi="Times New Roman"/>
                <w:b/>
                <w:sz w:val="24"/>
                <w:szCs w:val="24"/>
                <w:lang w:val="uk-UA"/>
              </w:rPr>
            </w:pPr>
            <w:r w:rsidRPr="00C30DFB">
              <w:rPr>
                <w:rFonts w:ascii="Times New Roman" w:hAnsi="Times New Roman"/>
                <w:b/>
                <w:sz w:val="24"/>
                <w:szCs w:val="24"/>
                <w:lang w:val="uk-UA"/>
              </w:rPr>
              <w:t>Повністю відповідає потребам усіх суб’єктів регулювання</w:t>
            </w:r>
            <w:r w:rsidR="00AA6A00" w:rsidRPr="00C30DFB">
              <w:rPr>
                <w:rFonts w:ascii="Times New Roman" w:hAnsi="Times New Roman"/>
                <w:b/>
                <w:sz w:val="24"/>
                <w:szCs w:val="24"/>
                <w:lang w:val="uk-UA"/>
              </w:rPr>
              <w:t xml:space="preserve">   </w:t>
            </w:r>
          </w:p>
        </w:tc>
      </w:tr>
    </w:tbl>
    <w:p w:rsidR="00255B45" w:rsidRPr="00487337" w:rsidRDefault="00255B45" w:rsidP="00F03471">
      <w:pPr>
        <w:pStyle w:val="a3"/>
        <w:spacing w:before="0" w:beforeAutospacing="0"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393"/>
        <w:gridCol w:w="2542"/>
        <w:gridCol w:w="1978"/>
        <w:gridCol w:w="3186"/>
      </w:tblGrid>
      <w:tr w:rsidR="0001774F" w:rsidRPr="00487337" w:rsidTr="00791980">
        <w:trPr>
          <w:tblCellSpacing w:w="22" w:type="dxa"/>
        </w:trPr>
        <w:tc>
          <w:tcPr>
            <w:tcW w:w="1157" w:type="pct"/>
            <w:tcBorders>
              <w:top w:val="outset" w:sz="6" w:space="0" w:color="auto"/>
              <w:left w:val="outset" w:sz="6" w:space="0" w:color="auto"/>
              <w:bottom w:val="outset" w:sz="6" w:space="0" w:color="auto"/>
              <w:right w:val="outset" w:sz="6" w:space="0" w:color="auto"/>
            </w:tcBorders>
          </w:tcPr>
          <w:p w:rsidR="00255B45" w:rsidRPr="00487337" w:rsidRDefault="00255B45" w:rsidP="00255B45">
            <w:pPr>
              <w:pStyle w:val="a3"/>
              <w:jc w:val="center"/>
              <w:rPr>
                <w:lang w:val="uk-UA"/>
              </w:rPr>
            </w:pPr>
            <w:r w:rsidRPr="00487337">
              <w:rPr>
                <w:lang w:val="uk-UA"/>
              </w:rPr>
              <w:t>Рейтинг результативності</w:t>
            </w:r>
          </w:p>
        </w:tc>
        <w:tc>
          <w:tcPr>
            <w:tcW w:w="1217" w:type="pct"/>
            <w:tcBorders>
              <w:top w:val="outset" w:sz="6" w:space="0" w:color="auto"/>
              <w:left w:val="outset" w:sz="6" w:space="0" w:color="auto"/>
              <w:bottom w:val="outset" w:sz="6" w:space="0" w:color="auto"/>
              <w:right w:val="outset" w:sz="6" w:space="0" w:color="auto"/>
            </w:tcBorders>
          </w:tcPr>
          <w:p w:rsidR="00255B45" w:rsidRPr="00487337" w:rsidRDefault="00255B45" w:rsidP="00255B45">
            <w:pPr>
              <w:pStyle w:val="a3"/>
              <w:jc w:val="center"/>
              <w:rPr>
                <w:lang w:val="uk-UA"/>
              </w:rPr>
            </w:pPr>
            <w:r w:rsidRPr="00487337">
              <w:rPr>
                <w:lang w:val="uk-UA"/>
              </w:rPr>
              <w:t>Вигоди (підсумок)</w:t>
            </w:r>
          </w:p>
        </w:tc>
        <w:tc>
          <w:tcPr>
            <w:tcW w:w="962" w:type="pct"/>
            <w:tcBorders>
              <w:top w:val="outset" w:sz="6" w:space="0" w:color="auto"/>
              <w:left w:val="outset" w:sz="6" w:space="0" w:color="auto"/>
              <w:bottom w:val="outset" w:sz="6" w:space="0" w:color="auto"/>
              <w:right w:val="outset" w:sz="6" w:space="0" w:color="auto"/>
            </w:tcBorders>
          </w:tcPr>
          <w:p w:rsidR="00255B45" w:rsidRPr="00487337" w:rsidRDefault="00255B45" w:rsidP="00255B45">
            <w:pPr>
              <w:pStyle w:val="a3"/>
              <w:jc w:val="center"/>
              <w:rPr>
                <w:lang w:val="uk-UA"/>
              </w:rPr>
            </w:pPr>
            <w:r w:rsidRPr="00487337">
              <w:rPr>
                <w:lang w:val="uk-UA"/>
              </w:rPr>
              <w:t>Витрати (підсумок)</w:t>
            </w:r>
          </w:p>
        </w:tc>
        <w:tc>
          <w:tcPr>
            <w:tcW w:w="1548" w:type="pct"/>
            <w:tcBorders>
              <w:top w:val="outset" w:sz="6" w:space="0" w:color="auto"/>
              <w:left w:val="outset" w:sz="6" w:space="0" w:color="auto"/>
              <w:bottom w:val="outset" w:sz="6" w:space="0" w:color="auto"/>
              <w:right w:val="outset" w:sz="6" w:space="0" w:color="auto"/>
            </w:tcBorders>
          </w:tcPr>
          <w:p w:rsidR="00255B45" w:rsidRPr="00487337" w:rsidRDefault="00255B45" w:rsidP="00255B45">
            <w:pPr>
              <w:pStyle w:val="a3"/>
              <w:jc w:val="center"/>
              <w:rPr>
                <w:lang w:val="uk-UA"/>
              </w:rPr>
            </w:pPr>
            <w:r w:rsidRPr="00487337">
              <w:rPr>
                <w:lang w:val="uk-UA"/>
              </w:rPr>
              <w:t>Обґрунтування відповідного місця альтернативи у рейтингу</w:t>
            </w:r>
          </w:p>
        </w:tc>
      </w:tr>
      <w:tr w:rsidR="0001774F" w:rsidRPr="003F39A8" w:rsidTr="00155D1C">
        <w:trPr>
          <w:tblCellSpacing w:w="22" w:type="dxa"/>
        </w:trPr>
        <w:tc>
          <w:tcPr>
            <w:tcW w:w="1157" w:type="pct"/>
            <w:tcBorders>
              <w:top w:val="outset" w:sz="6" w:space="0" w:color="auto"/>
              <w:left w:val="outset" w:sz="6" w:space="0" w:color="auto"/>
              <w:right w:val="outset" w:sz="6" w:space="0" w:color="auto"/>
            </w:tcBorders>
          </w:tcPr>
          <w:p w:rsidR="001854A9" w:rsidRPr="00487337" w:rsidRDefault="00C30DFB" w:rsidP="00AE5184">
            <w:pPr>
              <w:pStyle w:val="a3"/>
              <w:jc w:val="both"/>
              <w:rPr>
                <w:lang w:val="uk-UA"/>
              </w:rPr>
            </w:pPr>
            <w:r w:rsidRPr="00C30DFB">
              <w:rPr>
                <w:rStyle w:val="2"/>
                <w:lang w:val="uk-UA"/>
              </w:rPr>
              <w:t>«Встановлення ставки максимального розміру, в межах гранично допустимих норм, на рівні – 1,5 % від розміру мінімальної заробітної плати, встановленої законом на 01 січня 2020 року»</w:t>
            </w:r>
          </w:p>
        </w:tc>
        <w:tc>
          <w:tcPr>
            <w:tcW w:w="1217" w:type="pct"/>
            <w:tcBorders>
              <w:top w:val="outset" w:sz="6" w:space="0" w:color="auto"/>
              <w:left w:val="outset" w:sz="6" w:space="0" w:color="auto"/>
              <w:bottom w:val="outset" w:sz="6" w:space="0" w:color="auto"/>
              <w:right w:val="outset" w:sz="6" w:space="0" w:color="auto"/>
            </w:tcBorders>
          </w:tcPr>
          <w:p w:rsidR="001854A9" w:rsidRPr="00487337" w:rsidRDefault="001854A9" w:rsidP="00AE5184">
            <w:pPr>
              <w:pStyle w:val="a3"/>
              <w:spacing w:before="0" w:beforeAutospacing="0" w:after="0" w:afterAutospacing="0"/>
              <w:jc w:val="both"/>
              <w:rPr>
                <w:lang w:val="uk-UA"/>
              </w:rPr>
            </w:pPr>
            <w:r w:rsidRPr="00487337">
              <w:rPr>
                <w:lang w:val="uk-UA"/>
              </w:rPr>
              <w:t> </w:t>
            </w:r>
            <w:r w:rsidR="00B70297">
              <w:rPr>
                <w:rStyle w:val="2"/>
                <w:lang w:val="uk-UA"/>
              </w:rPr>
              <w:t>у 20</w:t>
            </w:r>
            <w:r w:rsidR="00C30DFB">
              <w:rPr>
                <w:rStyle w:val="2"/>
                <w:lang w:val="uk-UA"/>
              </w:rPr>
              <w:t>20</w:t>
            </w:r>
            <w:r w:rsidR="00995D6F">
              <w:rPr>
                <w:rStyle w:val="2"/>
                <w:lang w:val="uk-UA"/>
              </w:rPr>
              <w:t xml:space="preserve"> </w:t>
            </w:r>
            <w:r w:rsidRPr="00487337">
              <w:rPr>
                <w:rStyle w:val="2"/>
                <w:lang w:val="uk-UA"/>
              </w:rPr>
              <w:t xml:space="preserve">році податок </w:t>
            </w:r>
            <w:r w:rsidR="00CE7A98">
              <w:rPr>
                <w:rStyle w:val="2"/>
                <w:lang w:val="uk-UA"/>
              </w:rPr>
              <w:t xml:space="preserve">сплачуватиметься </w:t>
            </w:r>
            <w:r w:rsidRPr="00487337">
              <w:rPr>
                <w:rStyle w:val="2"/>
                <w:lang w:val="uk-UA"/>
              </w:rPr>
              <w:t>за м</w:t>
            </w:r>
            <w:r w:rsidR="00C30DFB">
              <w:rPr>
                <w:rStyle w:val="2"/>
                <w:lang w:val="uk-UA"/>
              </w:rPr>
              <w:t xml:space="preserve">аксимальними </w:t>
            </w:r>
            <w:r w:rsidRPr="00487337">
              <w:rPr>
                <w:rStyle w:val="2"/>
                <w:lang w:val="uk-UA"/>
              </w:rPr>
              <w:t xml:space="preserve"> ставками.</w:t>
            </w:r>
          </w:p>
          <w:p w:rsidR="001854A9" w:rsidRPr="00487337" w:rsidRDefault="00C30DFB" w:rsidP="00C30DFB">
            <w:pPr>
              <w:pStyle w:val="a3"/>
              <w:spacing w:before="0" w:beforeAutospacing="0" w:after="0" w:afterAutospacing="0"/>
              <w:jc w:val="both"/>
              <w:rPr>
                <w:lang w:val="uk-UA"/>
              </w:rPr>
            </w:pPr>
            <w:r>
              <w:rPr>
                <w:lang w:val="uk-UA"/>
              </w:rPr>
              <w:t xml:space="preserve">Збільшення надходжень до бюджету зросте як мінімум в два рази </w:t>
            </w:r>
            <w:r w:rsidRPr="00B128BE">
              <w:rPr>
                <w:b/>
                <w:lang w:val="uk-UA"/>
              </w:rPr>
              <w:t>(близько 800 000 грн.)</w:t>
            </w:r>
          </w:p>
        </w:tc>
        <w:tc>
          <w:tcPr>
            <w:tcW w:w="962" w:type="pct"/>
            <w:tcBorders>
              <w:top w:val="outset" w:sz="6" w:space="0" w:color="auto"/>
              <w:left w:val="outset" w:sz="6" w:space="0" w:color="auto"/>
              <w:right w:val="outset" w:sz="6" w:space="0" w:color="auto"/>
            </w:tcBorders>
          </w:tcPr>
          <w:p w:rsidR="001854A9" w:rsidRPr="00487337" w:rsidRDefault="00C30DFB" w:rsidP="00B24179">
            <w:pPr>
              <w:pStyle w:val="a3"/>
              <w:spacing w:before="0" w:beforeAutospacing="0" w:after="0" w:afterAutospacing="0"/>
              <w:jc w:val="center"/>
              <w:rPr>
                <w:lang w:val="uk-UA"/>
              </w:rPr>
            </w:pPr>
            <w:r>
              <w:rPr>
                <w:lang w:val="uk-UA"/>
              </w:rPr>
              <w:t xml:space="preserve">Вкрай високий ризик зменшення кількості легально працюючих суб’єктів господарювання, як наслідок бюджет громади може втратити набагато більше коштів ніж внаслідок зростання </w:t>
            </w:r>
            <w:r>
              <w:rPr>
                <w:lang w:val="uk-UA"/>
              </w:rPr>
              <w:lastRenderedPageBreak/>
              <w:t>надходжень по цьому податку.</w:t>
            </w:r>
            <w:r w:rsidR="0001774F">
              <w:rPr>
                <w:lang w:val="uk-UA"/>
              </w:rPr>
              <w:t xml:space="preserve"> Орієнтовний розрахунок втрат бюджету внаслідок припинення діяльності  половиною існуючих </w:t>
            </w:r>
            <w:r w:rsidR="00B24179">
              <w:rPr>
                <w:lang w:val="uk-UA"/>
              </w:rPr>
              <w:t>суб’єктів</w:t>
            </w:r>
            <w:r w:rsidR="0001774F">
              <w:rPr>
                <w:lang w:val="uk-UA"/>
              </w:rPr>
              <w:t xml:space="preserve"> господарювання по єдиному податку – близько </w:t>
            </w:r>
            <w:r w:rsidR="0001774F" w:rsidRPr="00B128BE">
              <w:rPr>
                <w:b/>
                <w:lang w:val="uk-UA"/>
              </w:rPr>
              <w:t>7 000 000</w:t>
            </w:r>
            <w:r w:rsidR="0001774F">
              <w:rPr>
                <w:lang w:val="uk-UA"/>
              </w:rPr>
              <w:t xml:space="preserve"> гривень.</w:t>
            </w:r>
          </w:p>
        </w:tc>
        <w:tc>
          <w:tcPr>
            <w:tcW w:w="1548" w:type="pct"/>
            <w:tcBorders>
              <w:top w:val="outset" w:sz="6" w:space="0" w:color="auto"/>
              <w:left w:val="outset" w:sz="6" w:space="0" w:color="auto"/>
              <w:right w:val="outset" w:sz="6" w:space="0" w:color="auto"/>
            </w:tcBorders>
          </w:tcPr>
          <w:p w:rsidR="001854A9" w:rsidRDefault="009D43E1" w:rsidP="00AE5184">
            <w:pPr>
              <w:pStyle w:val="a3"/>
              <w:spacing w:before="0" w:beforeAutospacing="0" w:after="0" w:afterAutospacing="0"/>
              <w:jc w:val="both"/>
              <w:rPr>
                <w:lang w:val="uk-UA"/>
              </w:rPr>
            </w:pPr>
            <w:r>
              <w:rPr>
                <w:lang w:val="uk-UA"/>
              </w:rPr>
              <w:lastRenderedPageBreak/>
              <w:t xml:space="preserve">За допомогою цієї альтернативи цілі прийняття регуляторного </w:t>
            </w:r>
            <w:r w:rsidR="00B24179">
              <w:rPr>
                <w:lang w:val="uk-UA"/>
              </w:rPr>
              <w:t>акту – не можуть бути досягнуті.</w:t>
            </w:r>
          </w:p>
          <w:p w:rsidR="009D43E1" w:rsidRPr="00487337" w:rsidRDefault="00B24179" w:rsidP="00B24179">
            <w:pPr>
              <w:pStyle w:val="a3"/>
              <w:spacing w:before="0" w:beforeAutospacing="0" w:after="0" w:afterAutospacing="0"/>
              <w:jc w:val="both"/>
              <w:rPr>
                <w:lang w:val="uk-UA"/>
              </w:rPr>
            </w:pPr>
            <w:r>
              <w:rPr>
                <w:lang w:val="uk-UA"/>
              </w:rPr>
              <w:t>Баланс між інтересами суб’єктів господарювання, громадянами та державою є не</w:t>
            </w:r>
            <w:r w:rsidR="00B128BE">
              <w:rPr>
                <w:lang w:val="uk-UA"/>
              </w:rPr>
              <w:t xml:space="preserve"> можливим при такому регулюванні,</w:t>
            </w:r>
            <w:r>
              <w:rPr>
                <w:lang w:val="uk-UA"/>
              </w:rPr>
              <w:t xml:space="preserve"> через надмірно високе податкове навантаження на представників бізнесу, що є бездумним застосуванням повноважень ОМС </w:t>
            </w:r>
          </w:p>
        </w:tc>
      </w:tr>
      <w:tr w:rsidR="0001774F" w:rsidRPr="003F39A8" w:rsidTr="00155D1C">
        <w:trPr>
          <w:tblCellSpacing w:w="22" w:type="dxa"/>
        </w:trPr>
        <w:tc>
          <w:tcPr>
            <w:tcW w:w="1157" w:type="pct"/>
            <w:tcBorders>
              <w:top w:val="outset" w:sz="6" w:space="0" w:color="auto"/>
              <w:left w:val="outset" w:sz="6" w:space="0" w:color="auto"/>
              <w:right w:val="outset" w:sz="6" w:space="0" w:color="auto"/>
            </w:tcBorders>
          </w:tcPr>
          <w:p w:rsidR="009D43E1" w:rsidRDefault="00B24179" w:rsidP="00AE5184">
            <w:pPr>
              <w:pStyle w:val="a3"/>
              <w:jc w:val="both"/>
              <w:rPr>
                <w:rStyle w:val="2"/>
                <w:lang w:val="uk-UA"/>
              </w:rPr>
            </w:pPr>
            <w:r w:rsidRPr="00B24179">
              <w:rPr>
                <w:rStyle w:val="2"/>
                <w:lang w:val="uk-UA"/>
              </w:rPr>
              <w:lastRenderedPageBreak/>
              <w:t>«Встановлення мінімальної ставки податку на рівні – 0,1 % від розміру мінімальної заробітної плати, встановленої законом на 01 січня 2020 року»</w:t>
            </w:r>
          </w:p>
        </w:tc>
        <w:tc>
          <w:tcPr>
            <w:tcW w:w="1217" w:type="pct"/>
            <w:tcBorders>
              <w:top w:val="outset" w:sz="6" w:space="0" w:color="auto"/>
              <w:left w:val="outset" w:sz="6" w:space="0" w:color="auto"/>
              <w:bottom w:val="outset" w:sz="6" w:space="0" w:color="auto"/>
              <w:right w:val="outset" w:sz="6" w:space="0" w:color="auto"/>
            </w:tcBorders>
          </w:tcPr>
          <w:p w:rsidR="009D43E1" w:rsidRPr="00487337" w:rsidRDefault="00B24179" w:rsidP="00B24179">
            <w:pPr>
              <w:pStyle w:val="a3"/>
              <w:spacing w:before="0" w:beforeAutospacing="0" w:after="0" w:afterAutospacing="0"/>
              <w:jc w:val="both"/>
              <w:rPr>
                <w:lang w:val="uk-UA"/>
              </w:rPr>
            </w:pPr>
            <w:r>
              <w:rPr>
                <w:lang w:val="uk-UA"/>
              </w:rPr>
              <w:t xml:space="preserve">Економія коштів фізичних осіб, фізичних осіб підприємців та юридичних осіб. Соціальна ейфорія та вдоволеність діями влади. </w:t>
            </w:r>
            <w:r w:rsidR="00B128BE" w:rsidRPr="00B128BE">
              <w:rPr>
                <w:b/>
                <w:lang w:val="uk-UA"/>
              </w:rPr>
              <w:t>Економія – 750 000 грн.</w:t>
            </w:r>
          </w:p>
        </w:tc>
        <w:tc>
          <w:tcPr>
            <w:tcW w:w="962" w:type="pct"/>
            <w:tcBorders>
              <w:top w:val="outset" w:sz="6" w:space="0" w:color="auto"/>
              <w:left w:val="outset" w:sz="6" w:space="0" w:color="auto"/>
              <w:right w:val="outset" w:sz="6" w:space="0" w:color="auto"/>
            </w:tcBorders>
          </w:tcPr>
          <w:p w:rsidR="009D43E1" w:rsidRPr="00487337" w:rsidRDefault="00B24179" w:rsidP="00B66B5D">
            <w:pPr>
              <w:pStyle w:val="a3"/>
              <w:spacing w:before="0" w:beforeAutospacing="0" w:after="0" w:afterAutospacing="0"/>
              <w:jc w:val="center"/>
              <w:rPr>
                <w:lang w:val="uk-UA"/>
              </w:rPr>
            </w:pPr>
            <w:r>
              <w:rPr>
                <w:lang w:val="uk-UA"/>
              </w:rPr>
              <w:t>З</w:t>
            </w:r>
            <w:r w:rsidRPr="00B24179">
              <w:rPr>
                <w:lang w:val="uk-UA"/>
              </w:rPr>
              <w:t xml:space="preserve">меншення надходжень до бюджету близько </w:t>
            </w:r>
            <w:r w:rsidRPr="00B128BE">
              <w:rPr>
                <w:b/>
                <w:lang w:val="uk-UA"/>
              </w:rPr>
              <w:t>на 800 000</w:t>
            </w:r>
            <w:r w:rsidRPr="00B24179">
              <w:rPr>
                <w:lang w:val="uk-UA"/>
              </w:rPr>
              <w:t xml:space="preserve"> гривень, зумовить погіршення утримання соціальних закладів або скорочення </w:t>
            </w:r>
            <w:r w:rsidR="00B128BE">
              <w:rPr>
                <w:lang w:val="uk-UA"/>
              </w:rPr>
              <w:t xml:space="preserve">їх </w:t>
            </w:r>
            <w:r w:rsidRPr="00B24179">
              <w:rPr>
                <w:lang w:val="uk-UA"/>
              </w:rPr>
              <w:t xml:space="preserve">мережі на вказану суму.  </w:t>
            </w:r>
          </w:p>
        </w:tc>
        <w:tc>
          <w:tcPr>
            <w:tcW w:w="1548" w:type="pct"/>
            <w:tcBorders>
              <w:top w:val="outset" w:sz="6" w:space="0" w:color="auto"/>
              <w:left w:val="outset" w:sz="6" w:space="0" w:color="auto"/>
              <w:right w:val="outset" w:sz="6" w:space="0" w:color="auto"/>
            </w:tcBorders>
          </w:tcPr>
          <w:p w:rsidR="009D43E1" w:rsidRDefault="00B66B5D" w:rsidP="00AE5184">
            <w:pPr>
              <w:pStyle w:val="a3"/>
              <w:spacing w:before="0" w:beforeAutospacing="0" w:after="0" w:afterAutospacing="0"/>
              <w:jc w:val="both"/>
              <w:rPr>
                <w:lang w:val="uk-UA"/>
              </w:rPr>
            </w:pPr>
            <w:r>
              <w:rPr>
                <w:lang w:val="uk-UA"/>
              </w:rPr>
              <w:t>Цілі прийняття регулято</w:t>
            </w:r>
            <w:r w:rsidR="00B24179">
              <w:rPr>
                <w:lang w:val="uk-UA"/>
              </w:rPr>
              <w:t>рного акта досягаються частково.</w:t>
            </w:r>
          </w:p>
          <w:p w:rsidR="00B66B5D" w:rsidRDefault="00B24179" w:rsidP="00B24179">
            <w:pPr>
              <w:pStyle w:val="a3"/>
              <w:spacing w:before="0" w:beforeAutospacing="0" w:after="0" w:afterAutospacing="0"/>
              <w:jc w:val="both"/>
              <w:rPr>
                <w:lang w:val="uk-UA"/>
              </w:rPr>
            </w:pPr>
            <w:r>
              <w:rPr>
                <w:lang w:val="uk-UA"/>
              </w:rPr>
              <w:t xml:space="preserve">Інтереси </w:t>
            </w:r>
            <w:r w:rsidR="00B128BE">
              <w:rPr>
                <w:lang w:val="uk-UA"/>
              </w:rPr>
              <w:t>громадян</w:t>
            </w:r>
            <w:r>
              <w:rPr>
                <w:lang w:val="uk-UA"/>
              </w:rPr>
              <w:t xml:space="preserve"> задовольняються частково, так як в короткостроковій перспективі ця категорія суб’єктів регулювання майже повністю звільниться від сплати податку (ті, що мають об’єкти нерухомості, які не перевищують розміри, що підпадають під пільгу) або сплачуватиме його за мінімальними ставками. Проте, в довгостроковій перспективі щорічне недонадходження 800 000 грн. зумовить погіршення рівня утримання соціальної і</w:t>
            </w:r>
            <w:r w:rsidR="00067541">
              <w:rPr>
                <w:lang w:val="uk-UA"/>
              </w:rPr>
              <w:t>нф</w:t>
            </w:r>
            <w:r>
              <w:rPr>
                <w:lang w:val="uk-UA"/>
              </w:rPr>
              <w:t xml:space="preserve">раструктури </w:t>
            </w:r>
          </w:p>
        </w:tc>
      </w:tr>
      <w:tr w:rsidR="0001774F" w:rsidRPr="00067541" w:rsidTr="00791980">
        <w:trPr>
          <w:tblCellSpacing w:w="22" w:type="dxa"/>
        </w:trPr>
        <w:tc>
          <w:tcPr>
            <w:tcW w:w="1157" w:type="pct"/>
            <w:tcBorders>
              <w:top w:val="outset" w:sz="6" w:space="0" w:color="auto"/>
              <w:left w:val="outset" w:sz="6" w:space="0" w:color="auto"/>
              <w:bottom w:val="outset" w:sz="6" w:space="0" w:color="auto"/>
              <w:right w:val="outset" w:sz="6" w:space="0" w:color="auto"/>
            </w:tcBorders>
          </w:tcPr>
          <w:p w:rsidR="00791980" w:rsidRPr="00487337" w:rsidRDefault="00067541" w:rsidP="00AE5184">
            <w:pPr>
              <w:jc w:val="both"/>
              <w:rPr>
                <w:rStyle w:val="2"/>
                <w:rFonts w:ascii="Times New Roman" w:hAnsi="Times New Roman"/>
                <w:sz w:val="24"/>
                <w:szCs w:val="24"/>
                <w:lang w:val="uk-UA"/>
              </w:rPr>
            </w:pPr>
            <w:r w:rsidRPr="00067541">
              <w:rPr>
                <w:rStyle w:val="2"/>
                <w:rFonts w:ascii="Times New Roman" w:hAnsi="Times New Roman"/>
                <w:sz w:val="24"/>
                <w:szCs w:val="24"/>
                <w:lang w:val="uk-UA"/>
              </w:rPr>
              <w:t>«Встановлення ставки середнього розміру, в межах гранично допустимих норм, на рівні – 0,75 % від розміру мінімальної заробітної плати, встановленої законом на 01 січня 2020 року»</w:t>
            </w:r>
          </w:p>
        </w:tc>
        <w:tc>
          <w:tcPr>
            <w:tcW w:w="1217" w:type="pct"/>
            <w:tcBorders>
              <w:top w:val="outset" w:sz="6" w:space="0" w:color="auto"/>
              <w:left w:val="outset" w:sz="6" w:space="0" w:color="auto"/>
              <w:bottom w:val="outset" w:sz="6" w:space="0" w:color="auto"/>
              <w:right w:val="outset" w:sz="6" w:space="0" w:color="auto"/>
            </w:tcBorders>
          </w:tcPr>
          <w:p w:rsidR="00791980" w:rsidRPr="00487337" w:rsidRDefault="00067541" w:rsidP="00067541">
            <w:pPr>
              <w:pStyle w:val="a3"/>
              <w:spacing w:before="0" w:beforeAutospacing="0" w:after="0" w:afterAutospacing="0"/>
              <w:jc w:val="both"/>
              <w:rPr>
                <w:lang w:val="uk-UA"/>
              </w:rPr>
            </w:pPr>
            <w:r>
              <w:rPr>
                <w:lang w:val="uk-UA"/>
              </w:rPr>
              <w:t>Зростання рівня надходжень до бюджету, поступове, яке не викличе деструктивних процесів різкого припинення діяльності суб’єктів господарювання</w:t>
            </w:r>
            <w:r w:rsidR="00B128BE">
              <w:rPr>
                <w:lang w:val="uk-UA"/>
              </w:rPr>
              <w:t xml:space="preserve">. Прогнозоване зростання рівня надходжень до бюджету на третину від існуючих - </w:t>
            </w:r>
            <w:r w:rsidR="00B128BE" w:rsidRPr="00B128BE">
              <w:rPr>
                <w:b/>
                <w:lang w:val="uk-UA"/>
              </w:rPr>
              <w:t>266 000 грн.</w:t>
            </w:r>
            <w:r w:rsidR="00B128BE">
              <w:rPr>
                <w:lang w:val="uk-UA"/>
              </w:rPr>
              <w:t xml:space="preserve"> </w:t>
            </w:r>
          </w:p>
        </w:tc>
        <w:tc>
          <w:tcPr>
            <w:tcW w:w="962" w:type="pct"/>
            <w:tcBorders>
              <w:top w:val="outset" w:sz="6" w:space="0" w:color="auto"/>
              <w:left w:val="outset" w:sz="6" w:space="0" w:color="auto"/>
              <w:bottom w:val="outset" w:sz="6" w:space="0" w:color="auto"/>
              <w:right w:val="outset" w:sz="6" w:space="0" w:color="auto"/>
            </w:tcBorders>
          </w:tcPr>
          <w:p w:rsidR="00791980" w:rsidRPr="00487337" w:rsidRDefault="00067541" w:rsidP="00067541">
            <w:pPr>
              <w:pStyle w:val="a3"/>
              <w:spacing w:before="0" w:beforeAutospacing="0" w:after="0" w:afterAutospacing="0"/>
              <w:jc w:val="center"/>
              <w:rPr>
                <w:lang w:val="uk-UA"/>
              </w:rPr>
            </w:pPr>
            <w:r>
              <w:rPr>
                <w:lang w:val="uk-UA"/>
              </w:rPr>
              <w:t xml:space="preserve">Збільшення видатків суб’єктів господарювання на сплату обов’язкових платежів та зборів десь на третину від діючих – </w:t>
            </w:r>
            <w:r w:rsidRPr="00B128BE">
              <w:rPr>
                <w:b/>
                <w:lang w:val="uk-UA"/>
              </w:rPr>
              <w:t>266 000 грн.</w:t>
            </w:r>
          </w:p>
        </w:tc>
        <w:tc>
          <w:tcPr>
            <w:tcW w:w="1548" w:type="pct"/>
            <w:tcBorders>
              <w:top w:val="outset" w:sz="6" w:space="0" w:color="auto"/>
              <w:left w:val="outset" w:sz="6" w:space="0" w:color="auto"/>
              <w:bottom w:val="outset" w:sz="6" w:space="0" w:color="auto"/>
              <w:right w:val="outset" w:sz="6" w:space="0" w:color="auto"/>
            </w:tcBorders>
          </w:tcPr>
          <w:p w:rsidR="00791980" w:rsidRPr="00487337" w:rsidRDefault="00067541" w:rsidP="00F06496">
            <w:pPr>
              <w:pStyle w:val="a3"/>
              <w:jc w:val="both"/>
              <w:rPr>
                <w:lang w:val="uk-UA"/>
              </w:rPr>
            </w:pPr>
            <w:r>
              <w:rPr>
                <w:lang w:val="uk-UA"/>
              </w:rPr>
              <w:t xml:space="preserve">Досягнення цілей регулювання не повне, так як не зважаючи на стійке планове надходження до бюджету громади допускається </w:t>
            </w:r>
            <w:r w:rsidRPr="00B128BE">
              <w:rPr>
                <w:b/>
                <w:lang w:val="uk-UA"/>
              </w:rPr>
              <w:t>збільшення податкового навантаження на суб’єктів господарювання в порівняні з існуючим, що зумовлює відсутність балансу між інтересами держави, громадян та суб’єктами господарювання</w:t>
            </w:r>
          </w:p>
        </w:tc>
      </w:tr>
      <w:tr w:rsidR="00067541" w:rsidRPr="00067541" w:rsidTr="00791980">
        <w:trPr>
          <w:tblCellSpacing w:w="22" w:type="dxa"/>
        </w:trPr>
        <w:tc>
          <w:tcPr>
            <w:tcW w:w="1157" w:type="pct"/>
            <w:tcBorders>
              <w:top w:val="outset" w:sz="6" w:space="0" w:color="auto"/>
              <w:left w:val="outset" w:sz="6" w:space="0" w:color="auto"/>
              <w:bottom w:val="outset" w:sz="6" w:space="0" w:color="auto"/>
              <w:right w:val="outset" w:sz="6" w:space="0" w:color="auto"/>
            </w:tcBorders>
          </w:tcPr>
          <w:p w:rsidR="00067541" w:rsidRPr="00301321" w:rsidRDefault="00067541" w:rsidP="00AE5184">
            <w:pPr>
              <w:jc w:val="both"/>
              <w:rPr>
                <w:rStyle w:val="2"/>
                <w:rFonts w:ascii="Times New Roman" w:hAnsi="Times New Roman"/>
                <w:b/>
                <w:sz w:val="24"/>
                <w:szCs w:val="24"/>
                <w:lang w:val="uk-UA"/>
              </w:rPr>
            </w:pPr>
            <w:r w:rsidRPr="00301321">
              <w:rPr>
                <w:rStyle w:val="2"/>
                <w:rFonts w:ascii="Times New Roman" w:hAnsi="Times New Roman"/>
                <w:b/>
                <w:sz w:val="24"/>
                <w:szCs w:val="24"/>
                <w:lang w:val="uk-UA"/>
              </w:rPr>
              <w:lastRenderedPageBreak/>
              <w:t>«Встановлення ставок запропонованих регуляторним актом»</w:t>
            </w:r>
          </w:p>
        </w:tc>
        <w:tc>
          <w:tcPr>
            <w:tcW w:w="1217" w:type="pct"/>
            <w:tcBorders>
              <w:top w:val="outset" w:sz="6" w:space="0" w:color="auto"/>
              <w:left w:val="outset" w:sz="6" w:space="0" w:color="auto"/>
              <w:bottom w:val="outset" w:sz="6" w:space="0" w:color="auto"/>
              <w:right w:val="outset" w:sz="6" w:space="0" w:color="auto"/>
            </w:tcBorders>
          </w:tcPr>
          <w:p w:rsidR="00067541" w:rsidRPr="00301321" w:rsidRDefault="00067541" w:rsidP="00067541">
            <w:pPr>
              <w:pStyle w:val="a3"/>
              <w:spacing w:before="0" w:beforeAutospacing="0" w:after="0" w:afterAutospacing="0"/>
              <w:jc w:val="both"/>
              <w:rPr>
                <w:b/>
                <w:lang w:val="uk-UA"/>
              </w:rPr>
            </w:pPr>
            <w:r w:rsidRPr="00301321">
              <w:rPr>
                <w:b/>
                <w:lang w:val="uk-UA"/>
              </w:rPr>
              <w:t xml:space="preserve">Створює баланс між інтересами держави, громадян та суб’єктами господарювання і забезпечує поступове, рівномірне надходження коштів до бюджету за рахунок податків, які встановлені в розмірі, що не перешкоджає розвитку малого та </w:t>
            </w:r>
            <w:proofErr w:type="spellStart"/>
            <w:r w:rsidRPr="00301321">
              <w:rPr>
                <w:b/>
                <w:lang w:val="uk-UA"/>
              </w:rPr>
              <w:t>мікропідприємництва</w:t>
            </w:r>
            <w:proofErr w:type="spellEnd"/>
            <w:r w:rsidRPr="00301321">
              <w:rPr>
                <w:b/>
                <w:lang w:val="uk-UA"/>
              </w:rPr>
              <w:t xml:space="preserve"> на території регулювання</w:t>
            </w:r>
          </w:p>
        </w:tc>
        <w:tc>
          <w:tcPr>
            <w:tcW w:w="962" w:type="pct"/>
            <w:tcBorders>
              <w:top w:val="outset" w:sz="6" w:space="0" w:color="auto"/>
              <w:left w:val="outset" w:sz="6" w:space="0" w:color="auto"/>
              <w:bottom w:val="outset" w:sz="6" w:space="0" w:color="auto"/>
              <w:right w:val="outset" w:sz="6" w:space="0" w:color="auto"/>
            </w:tcBorders>
          </w:tcPr>
          <w:p w:rsidR="00067541" w:rsidRPr="00301321" w:rsidRDefault="00301321" w:rsidP="00067541">
            <w:pPr>
              <w:pStyle w:val="a3"/>
              <w:spacing w:before="0" w:beforeAutospacing="0" w:after="0" w:afterAutospacing="0"/>
              <w:jc w:val="center"/>
              <w:rPr>
                <w:b/>
                <w:lang w:val="uk-UA"/>
              </w:rPr>
            </w:pPr>
            <w:r w:rsidRPr="00301321">
              <w:rPr>
                <w:b/>
                <w:lang w:val="uk-UA"/>
              </w:rPr>
              <w:t>Відсутні</w:t>
            </w:r>
          </w:p>
        </w:tc>
        <w:tc>
          <w:tcPr>
            <w:tcW w:w="1548" w:type="pct"/>
            <w:tcBorders>
              <w:top w:val="outset" w:sz="6" w:space="0" w:color="auto"/>
              <w:left w:val="outset" w:sz="6" w:space="0" w:color="auto"/>
              <w:bottom w:val="outset" w:sz="6" w:space="0" w:color="auto"/>
              <w:right w:val="outset" w:sz="6" w:space="0" w:color="auto"/>
            </w:tcBorders>
          </w:tcPr>
          <w:p w:rsidR="00067541" w:rsidRPr="00301321" w:rsidRDefault="00067541" w:rsidP="00F06496">
            <w:pPr>
              <w:pStyle w:val="a3"/>
              <w:jc w:val="both"/>
              <w:rPr>
                <w:b/>
                <w:lang w:val="uk-UA"/>
              </w:rPr>
            </w:pPr>
            <w:r w:rsidRPr="00301321">
              <w:rPr>
                <w:b/>
                <w:lang w:val="uk-UA"/>
              </w:rPr>
              <w:t>Забезпечує досяг</w:t>
            </w:r>
            <w:r w:rsidR="00B128BE" w:rsidRPr="00301321">
              <w:rPr>
                <w:b/>
                <w:lang w:val="uk-UA"/>
              </w:rPr>
              <w:t>нення цілей державного рег</w:t>
            </w:r>
            <w:r w:rsidRPr="00301321">
              <w:rPr>
                <w:b/>
                <w:lang w:val="uk-UA"/>
              </w:rPr>
              <w:t>улювання</w:t>
            </w:r>
            <w:r w:rsidR="00B128BE" w:rsidRPr="00301321">
              <w:rPr>
                <w:b/>
                <w:lang w:val="uk-UA"/>
              </w:rPr>
              <w:t xml:space="preserve"> в повному обсязі</w:t>
            </w:r>
          </w:p>
        </w:tc>
      </w:tr>
    </w:tbl>
    <w:p w:rsidR="00255B45" w:rsidRPr="00487337" w:rsidRDefault="00255B45" w:rsidP="00F16B89">
      <w:pPr>
        <w:pStyle w:val="a3"/>
        <w:spacing w:after="0" w:afterAutospacing="0"/>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445"/>
        <w:gridCol w:w="4313"/>
        <w:gridCol w:w="3341"/>
      </w:tblGrid>
      <w:tr w:rsidR="00255B45" w:rsidRPr="00487337" w:rsidTr="00B70297">
        <w:trPr>
          <w:tblCellSpacing w:w="22" w:type="dxa"/>
        </w:trPr>
        <w:tc>
          <w:tcPr>
            <w:tcW w:w="1177" w:type="pct"/>
            <w:tcBorders>
              <w:top w:val="outset" w:sz="6" w:space="0" w:color="auto"/>
              <w:left w:val="outset" w:sz="6" w:space="0" w:color="auto"/>
              <w:bottom w:val="outset" w:sz="6" w:space="0" w:color="auto"/>
              <w:right w:val="outset" w:sz="6" w:space="0" w:color="auto"/>
            </w:tcBorders>
          </w:tcPr>
          <w:p w:rsidR="00255B45" w:rsidRPr="00487337" w:rsidRDefault="00255B45" w:rsidP="00F16B89">
            <w:pPr>
              <w:pStyle w:val="a3"/>
              <w:spacing w:after="0" w:afterAutospacing="0"/>
              <w:jc w:val="center"/>
              <w:rPr>
                <w:lang w:val="uk-UA"/>
              </w:rPr>
            </w:pPr>
            <w:r w:rsidRPr="00487337">
              <w:rPr>
                <w:lang w:val="uk-UA"/>
              </w:rPr>
              <w:t>Рейтинг</w:t>
            </w:r>
          </w:p>
        </w:tc>
        <w:tc>
          <w:tcPr>
            <w:tcW w:w="2111" w:type="pct"/>
            <w:tcBorders>
              <w:top w:val="outset" w:sz="6" w:space="0" w:color="auto"/>
              <w:left w:val="outset" w:sz="6" w:space="0" w:color="auto"/>
              <w:bottom w:val="outset" w:sz="6" w:space="0" w:color="auto"/>
              <w:right w:val="outset" w:sz="6" w:space="0" w:color="auto"/>
            </w:tcBorders>
          </w:tcPr>
          <w:p w:rsidR="00255B45" w:rsidRPr="00487337" w:rsidRDefault="00255B45" w:rsidP="00F16B89">
            <w:pPr>
              <w:pStyle w:val="a3"/>
              <w:spacing w:after="0" w:afterAutospacing="0"/>
              <w:jc w:val="center"/>
              <w:rPr>
                <w:lang w:val="uk-UA"/>
              </w:rPr>
            </w:pPr>
            <w:r w:rsidRPr="00487337">
              <w:rPr>
                <w:lang w:val="uk-UA"/>
              </w:rPr>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right w:val="outset" w:sz="6" w:space="0" w:color="auto"/>
            </w:tcBorders>
          </w:tcPr>
          <w:p w:rsidR="00255B45" w:rsidRPr="00487337" w:rsidRDefault="00255B45" w:rsidP="00F16B89">
            <w:pPr>
              <w:pStyle w:val="a3"/>
              <w:spacing w:after="0" w:afterAutospacing="0"/>
              <w:jc w:val="center"/>
              <w:rPr>
                <w:lang w:val="uk-UA"/>
              </w:rPr>
            </w:pPr>
            <w:r w:rsidRPr="00487337">
              <w:rPr>
                <w:lang w:val="uk-UA"/>
              </w:rPr>
              <w:t>Оцінка ризику зовнішніх чинників на дію запропонованого регуляторного акта</w:t>
            </w:r>
          </w:p>
        </w:tc>
      </w:tr>
      <w:tr w:rsidR="00A761A5" w:rsidRPr="003F39A8" w:rsidTr="00B70297">
        <w:trPr>
          <w:tblCellSpacing w:w="22" w:type="dxa"/>
        </w:trPr>
        <w:tc>
          <w:tcPr>
            <w:tcW w:w="1177" w:type="pct"/>
            <w:tcBorders>
              <w:top w:val="outset" w:sz="6" w:space="0" w:color="auto"/>
              <w:left w:val="outset" w:sz="6" w:space="0" w:color="auto"/>
              <w:bottom w:val="outset" w:sz="6" w:space="0" w:color="auto"/>
              <w:right w:val="outset" w:sz="6" w:space="0" w:color="auto"/>
            </w:tcBorders>
          </w:tcPr>
          <w:p w:rsidR="00A761A5" w:rsidRPr="00487337" w:rsidRDefault="00301321" w:rsidP="00A761A5">
            <w:pPr>
              <w:pStyle w:val="a3"/>
              <w:spacing w:after="0" w:afterAutospacing="0"/>
              <w:jc w:val="both"/>
              <w:rPr>
                <w:lang w:val="uk-UA"/>
              </w:rPr>
            </w:pPr>
            <w:r w:rsidRPr="00301321">
              <w:rPr>
                <w:rStyle w:val="2"/>
                <w:lang w:val="uk-UA"/>
              </w:rPr>
              <w:t>«Встановлення ставок запропонованих регуляторним актом»</w:t>
            </w:r>
          </w:p>
        </w:tc>
        <w:tc>
          <w:tcPr>
            <w:tcW w:w="2111" w:type="pct"/>
            <w:tcBorders>
              <w:top w:val="outset" w:sz="6" w:space="0" w:color="auto"/>
              <w:left w:val="outset" w:sz="6" w:space="0" w:color="auto"/>
              <w:bottom w:val="outset" w:sz="6" w:space="0" w:color="auto"/>
              <w:right w:val="outset" w:sz="6" w:space="0" w:color="auto"/>
            </w:tcBorders>
          </w:tcPr>
          <w:p w:rsidR="00A761A5" w:rsidRPr="00487337" w:rsidRDefault="00A761A5" w:rsidP="00F06496">
            <w:pPr>
              <w:pStyle w:val="a3"/>
              <w:spacing w:after="0" w:afterAutospacing="0"/>
              <w:jc w:val="both"/>
              <w:rPr>
                <w:lang w:val="uk-UA"/>
              </w:rPr>
            </w:pPr>
            <w:r w:rsidRPr="00487337">
              <w:rPr>
                <w:rStyle w:val="2"/>
                <w:lang w:val="uk-UA"/>
              </w:rPr>
              <w:t xml:space="preserve">Цей регуляторний акт відповідає потребам у розв’язанні визначеної проблеми та принципам державної регуляторної політики. </w:t>
            </w:r>
            <w:r w:rsidR="00F06496">
              <w:rPr>
                <w:rStyle w:val="2"/>
                <w:lang w:val="uk-UA"/>
              </w:rPr>
              <w:t>Прийняття</w:t>
            </w:r>
            <w:r w:rsidRPr="00487337">
              <w:rPr>
                <w:rStyle w:val="2"/>
                <w:lang w:val="uk-UA"/>
              </w:rPr>
              <w:t xml:space="preserve"> такого регуляторного акта забезпечить поступове досягнення встановлених цілей.</w:t>
            </w:r>
          </w:p>
        </w:tc>
        <w:tc>
          <w:tcPr>
            <w:tcW w:w="1620" w:type="pct"/>
            <w:tcBorders>
              <w:top w:val="outset" w:sz="6" w:space="0" w:color="auto"/>
              <w:left w:val="outset" w:sz="6" w:space="0" w:color="auto"/>
              <w:bottom w:val="outset" w:sz="6" w:space="0" w:color="auto"/>
              <w:right w:val="outset" w:sz="6" w:space="0" w:color="auto"/>
            </w:tcBorders>
          </w:tcPr>
          <w:p w:rsidR="00A761A5" w:rsidRPr="00487337" w:rsidRDefault="00301321" w:rsidP="00301321">
            <w:pPr>
              <w:pStyle w:val="a3"/>
              <w:spacing w:after="0" w:afterAutospacing="0"/>
              <w:jc w:val="both"/>
              <w:rPr>
                <w:lang w:val="uk-UA"/>
              </w:rPr>
            </w:pPr>
            <w:r>
              <w:rPr>
                <w:lang w:val="uk-UA"/>
              </w:rPr>
              <w:t>Зміни у п</w:t>
            </w:r>
            <w:r w:rsidR="00A761A5" w:rsidRPr="00487337">
              <w:rPr>
                <w:lang w:val="uk-UA"/>
              </w:rPr>
              <w:t xml:space="preserve">одатковому </w:t>
            </w:r>
            <w:r>
              <w:rPr>
                <w:lang w:val="uk-UA"/>
              </w:rPr>
              <w:t>законодавстві</w:t>
            </w:r>
            <w:r w:rsidR="00A761A5" w:rsidRPr="00487337">
              <w:rPr>
                <w:lang w:val="uk-UA"/>
              </w:rPr>
              <w:t xml:space="preserve"> України, зниження платоспроможності платників податків, зменшення кількості суб’єктів господарювання. Політична та економічна ситуація в країні.</w:t>
            </w:r>
          </w:p>
        </w:tc>
      </w:tr>
      <w:tr w:rsidR="00F06496" w:rsidRPr="00301321" w:rsidTr="00B70297">
        <w:trPr>
          <w:tblCellSpacing w:w="22" w:type="dxa"/>
        </w:trPr>
        <w:tc>
          <w:tcPr>
            <w:tcW w:w="1177" w:type="pct"/>
            <w:tcBorders>
              <w:top w:val="outset" w:sz="6" w:space="0" w:color="auto"/>
              <w:left w:val="outset" w:sz="6" w:space="0" w:color="auto"/>
              <w:bottom w:val="outset" w:sz="6" w:space="0" w:color="auto"/>
              <w:right w:val="outset" w:sz="6" w:space="0" w:color="auto"/>
            </w:tcBorders>
          </w:tcPr>
          <w:p w:rsidR="00F06496" w:rsidRPr="00052B7F" w:rsidRDefault="00301321" w:rsidP="00A761A5">
            <w:pPr>
              <w:pStyle w:val="a3"/>
              <w:spacing w:after="0" w:afterAutospacing="0"/>
              <w:jc w:val="both"/>
              <w:rPr>
                <w:rStyle w:val="2"/>
                <w:lang w:val="uk-UA"/>
              </w:rPr>
            </w:pPr>
            <w:r w:rsidRPr="00301321">
              <w:rPr>
                <w:rStyle w:val="2"/>
                <w:lang w:val="uk-UA"/>
              </w:rPr>
              <w:t>«Встановлення мінімальної ставки податку на рівні – 0,1 % від розміру мінімальної заробітної плати, встановленої законом на 01 січня 2020 року»</w:t>
            </w:r>
          </w:p>
        </w:tc>
        <w:tc>
          <w:tcPr>
            <w:tcW w:w="2111" w:type="pct"/>
            <w:tcBorders>
              <w:top w:val="outset" w:sz="6" w:space="0" w:color="auto"/>
              <w:left w:val="outset" w:sz="6" w:space="0" w:color="auto"/>
              <w:bottom w:val="outset" w:sz="6" w:space="0" w:color="auto"/>
              <w:right w:val="outset" w:sz="6" w:space="0" w:color="auto"/>
            </w:tcBorders>
          </w:tcPr>
          <w:p w:rsidR="00F06496" w:rsidRPr="00487337" w:rsidRDefault="00F06496" w:rsidP="00301321">
            <w:pPr>
              <w:pStyle w:val="a3"/>
              <w:spacing w:after="0" w:afterAutospacing="0"/>
              <w:jc w:val="both"/>
              <w:rPr>
                <w:rStyle w:val="2"/>
                <w:lang w:val="uk-UA"/>
              </w:rPr>
            </w:pPr>
            <w:r>
              <w:rPr>
                <w:rStyle w:val="2"/>
                <w:lang w:val="uk-UA"/>
              </w:rPr>
              <w:t>Не досягаються усі цілі прийняття регуляторного акт</w:t>
            </w:r>
            <w:r w:rsidR="00AC372C">
              <w:rPr>
                <w:rStyle w:val="2"/>
                <w:lang w:val="uk-UA"/>
              </w:rPr>
              <w:t>а: рівень надходжень до бюджету</w:t>
            </w:r>
            <w:r w:rsidR="00301321">
              <w:rPr>
                <w:rStyle w:val="2"/>
                <w:lang w:val="uk-UA"/>
              </w:rPr>
              <w:t xml:space="preserve"> зменшиться.</w:t>
            </w:r>
          </w:p>
        </w:tc>
        <w:tc>
          <w:tcPr>
            <w:tcW w:w="1620" w:type="pct"/>
            <w:tcBorders>
              <w:top w:val="outset" w:sz="6" w:space="0" w:color="auto"/>
              <w:left w:val="outset" w:sz="6" w:space="0" w:color="auto"/>
              <w:bottom w:val="outset" w:sz="6" w:space="0" w:color="auto"/>
              <w:right w:val="outset" w:sz="6" w:space="0" w:color="auto"/>
            </w:tcBorders>
          </w:tcPr>
          <w:p w:rsidR="00F06496" w:rsidRPr="00487337" w:rsidRDefault="00301321" w:rsidP="00A761A5">
            <w:pPr>
              <w:pStyle w:val="a3"/>
              <w:spacing w:after="0" w:afterAutospacing="0"/>
              <w:jc w:val="both"/>
              <w:rPr>
                <w:lang w:val="uk-UA"/>
              </w:rPr>
            </w:pPr>
            <w:r w:rsidRPr="00301321">
              <w:rPr>
                <w:lang w:val="uk-UA"/>
              </w:rPr>
              <w:t>Зміни у податковому законодавстві України, зниження платоспроможності платників податків, зменшення кількості суб’єктів господарювання. Політична та економічна ситуація в країні.</w:t>
            </w:r>
          </w:p>
        </w:tc>
      </w:tr>
      <w:tr w:rsidR="00301321" w:rsidRPr="00301321" w:rsidTr="00B70297">
        <w:trPr>
          <w:tblCellSpacing w:w="22" w:type="dxa"/>
        </w:trPr>
        <w:tc>
          <w:tcPr>
            <w:tcW w:w="1177" w:type="pct"/>
            <w:tcBorders>
              <w:top w:val="outset" w:sz="6" w:space="0" w:color="auto"/>
              <w:left w:val="outset" w:sz="6" w:space="0" w:color="auto"/>
              <w:bottom w:val="outset" w:sz="6" w:space="0" w:color="auto"/>
              <w:right w:val="outset" w:sz="6" w:space="0" w:color="auto"/>
            </w:tcBorders>
          </w:tcPr>
          <w:p w:rsidR="00301321" w:rsidRPr="00301321" w:rsidRDefault="00301321" w:rsidP="00A761A5">
            <w:pPr>
              <w:pStyle w:val="a3"/>
              <w:spacing w:after="0" w:afterAutospacing="0"/>
              <w:jc w:val="both"/>
              <w:rPr>
                <w:rStyle w:val="2"/>
                <w:lang w:val="uk-UA"/>
              </w:rPr>
            </w:pPr>
            <w:r w:rsidRPr="00301321">
              <w:rPr>
                <w:rStyle w:val="2"/>
                <w:lang w:val="uk-UA"/>
              </w:rPr>
              <w:t>«Встановлення ставки середнього розміру, в межах гранично допустимих норм, на рівні – 0,75 % від розміру мінімальної заробітної плати, встановленої законом на 01 січня 2020 року»</w:t>
            </w:r>
          </w:p>
        </w:tc>
        <w:tc>
          <w:tcPr>
            <w:tcW w:w="2111" w:type="pct"/>
            <w:tcBorders>
              <w:top w:val="outset" w:sz="6" w:space="0" w:color="auto"/>
              <w:left w:val="outset" w:sz="6" w:space="0" w:color="auto"/>
              <w:bottom w:val="outset" w:sz="6" w:space="0" w:color="auto"/>
              <w:right w:val="outset" w:sz="6" w:space="0" w:color="auto"/>
            </w:tcBorders>
          </w:tcPr>
          <w:p w:rsidR="00301321" w:rsidRDefault="00301321" w:rsidP="00301321">
            <w:pPr>
              <w:pStyle w:val="a3"/>
              <w:spacing w:after="0" w:afterAutospacing="0"/>
              <w:jc w:val="both"/>
              <w:rPr>
                <w:rStyle w:val="2"/>
                <w:lang w:val="uk-UA"/>
              </w:rPr>
            </w:pPr>
            <w:r w:rsidRPr="00301321">
              <w:rPr>
                <w:rStyle w:val="2"/>
                <w:lang w:val="uk-UA"/>
              </w:rPr>
              <w:t>Не досягаються усі цілі прийняття регуляторного акта:</w:t>
            </w:r>
            <w:r>
              <w:rPr>
                <w:rStyle w:val="2"/>
                <w:lang w:val="uk-UA"/>
              </w:rPr>
              <w:t xml:space="preserve"> зростає навантаження на суб’єктів господарювання приблизно на третину від існуючого</w:t>
            </w:r>
          </w:p>
        </w:tc>
        <w:tc>
          <w:tcPr>
            <w:tcW w:w="1620" w:type="pct"/>
            <w:tcBorders>
              <w:top w:val="outset" w:sz="6" w:space="0" w:color="auto"/>
              <w:left w:val="outset" w:sz="6" w:space="0" w:color="auto"/>
              <w:bottom w:val="outset" w:sz="6" w:space="0" w:color="auto"/>
              <w:right w:val="outset" w:sz="6" w:space="0" w:color="auto"/>
            </w:tcBorders>
          </w:tcPr>
          <w:p w:rsidR="00301321" w:rsidRPr="00301321" w:rsidRDefault="00301321" w:rsidP="00A761A5">
            <w:pPr>
              <w:pStyle w:val="a3"/>
              <w:spacing w:after="0" w:afterAutospacing="0"/>
              <w:jc w:val="both"/>
              <w:rPr>
                <w:lang w:val="uk-UA"/>
              </w:rPr>
            </w:pPr>
            <w:r w:rsidRPr="00301321">
              <w:rPr>
                <w:lang w:val="uk-UA"/>
              </w:rPr>
              <w:t>Зміни у податковому законодавстві України, зниження платоспроможності платників податків, зменшення кількості суб’єктів господарювання. Політична та економічна ситуація в країні.</w:t>
            </w:r>
          </w:p>
        </w:tc>
      </w:tr>
      <w:tr w:rsidR="006B1641" w:rsidRPr="00487337" w:rsidTr="00B70297">
        <w:trPr>
          <w:trHeight w:val="4711"/>
          <w:tblCellSpacing w:w="22" w:type="dxa"/>
        </w:trPr>
        <w:tc>
          <w:tcPr>
            <w:tcW w:w="1177" w:type="pct"/>
            <w:tcBorders>
              <w:top w:val="outset" w:sz="6" w:space="0" w:color="auto"/>
              <w:left w:val="outset" w:sz="6" w:space="0" w:color="auto"/>
              <w:right w:val="outset" w:sz="6" w:space="0" w:color="auto"/>
            </w:tcBorders>
          </w:tcPr>
          <w:p w:rsidR="006B1641" w:rsidRPr="00487337" w:rsidRDefault="00301321" w:rsidP="000C147A">
            <w:pPr>
              <w:pStyle w:val="a3"/>
              <w:spacing w:before="0" w:beforeAutospacing="0" w:after="0" w:afterAutospacing="0"/>
              <w:rPr>
                <w:lang w:val="uk-UA"/>
              </w:rPr>
            </w:pPr>
            <w:r w:rsidRPr="00301321">
              <w:rPr>
                <w:rStyle w:val="2"/>
                <w:lang w:val="uk-UA"/>
              </w:rPr>
              <w:lastRenderedPageBreak/>
              <w:t>«Встановлення ставки максимального розміру, в межах гранично допустимих норм, на рівні – 1,5 % від розміру мінімальної заробітної плати, встановленої законом на 01 січня 2020 року»</w:t>
            </w:r>
          </w:p>
        </w:tc>
        <w:tc>
          <w:tcPr>
            <w:tcW w:w="2111" w:type="pct"/>
            <w:tcBorders>
              <w:top w:val="outset" w:sz="6" w:space="0" w:color="auto"/>
              <w:left w:val="outset" w:sz="6" w:space="0" w:color="auto"/>
              <w:right w:val="outset" w:sz="6" w:space="0" w:color="auto"/>
            </w:tcBorders>
          </w:tcPr>
          <w:p w:rsidR="00301321" w:rsidRPr="00487337" w:rsidRDefault="006B1641" w:rsidP="00301321">
            <w:pPr>
              <w:pStyle w:val="a3"/>
              <w:spacing w:before="0" w:beforeAutospacing="0" w:after="0" w:afterAutospacing="0"/>
              <w:jc w:val="both"/>
              <w:rPr>
                <w:lang w:val="uk-UA"/>
              </w:rPr>
            </w:pPr>
            <w:r w:rsidRPr="00487337">
              <w:rPr>
                <w:lang w:val="uk-UA"/>
              </w:rPr>
              <w:t> </w:t>
            </w:r>
            <w:r w:rsidR="00E12BAB">
              <w:rPr>
                <w:lang w:val="uk-UA"/>
              </w:rPr>
              <w:t>Цілі прийняття регуляторного акта не можуть бути досягнуті із застосуванням цієї альтернативи</w:t>
            </w:r>
            <w:r w:rsidR="0076255E">
              <w:rPr>
                <w:lang w:val="uk-UA"/>
              </w:rPr>
              <w:t xml:space="preserve"> взагалі</w:t>
            </w:r>
            <w:r w:rsidR="00E12BAB">
              <w:rPr>
                <w:lang w:val="uk-UA"/>
              </w:rPr>
              <w:t xml:space="preserve">: </w:t>
            </w:r>
            <w:r w:rsidR="00301321">
              <w:rPr>
                <w:lang w:val="uk-UA"/>
              </w:rPr>
              <w:t>відсутні вигоди, як для громадян, суб’єктів господарювання, так і держави в цілому</w:t>
            </w:r>
          </w:p>
          <w:p w:rsidR="006B1641" w:rsidRPr="00487337" w:rsidRDefault="006B1641" w:rsidP="00A761A5">
            <w:pPr>
              <w:pStyle w:val="a3"/>
              <w:spacing w:before="0" w:beforeAutospacing="0" w:after="0" w:afterAutospacing="0"/>
              <w:jc w:val="both"/>
              <w:rPr>
                <w:lang w:val="uk-UA"/>
              </w:rPr>
            </w:pPr>
          </w:p>
        </w:tc>
        <w:tc>
          <w:tcPr>
            <w:tcW w:w="1620" w:type="pct"/>
            <w:tcBorders>
              <w:top w:val="outset" w:sz="6" w:space="0" w:color="auto"/>
              <w:left w:val="outset" w:sz="6" w:space="0" w:color="auto"/>
              <w:right w:val="outset" w:sz="6" w:space="0" w:color="auto"/>
            </w:tcBorders>
          </w:tcPr>
          <w:p w:rsidR="006B1641" w:rsidRPr="00487337" w:rsidRDefault="006B1641" w:rsidP="00255B45">
            <w:pPr>
              <w:pStyle w:val="a3"/>
              <w:jc w:val="center"/>
              <w:rPr>
                <w:lang w:val="uk-UA"/>
              </w:rPr>
            </w:pPr>
            <w:r w:rsidRPr="00487337">
              <w:rPr>
                <w:lang w:val="uk-UA"/>
              </w:rPr>
              <w:t>Х </w:t>
            </w:r>
          </w:p>
        </w:tc>
      </w:tr>
    </w:tbl>
    <w:p w:rsidR="00255B45" w:rsidRPr="00487337" w:rsidRDefault="00255B45" w:rsidP="00255B45">
      <w:pPr>
        <w:pStyle w:val="3"/>
        <w:spacing w:before="120" w:beforeAutospacing="0" w:after="0" w:afterAutospacing="0"/>
        <w:jc w:val="center"/>
        <w:rPr>
          <w:lang w:val="uk-UA"/>
        </w:rPr>
      </w:pPr>
      <w:r w:rsidRPr="00487337">
        <w:rPr>
          <w:lang w:val="uk-UA"/>
        </w:rPr>
        <w:t>V. Механізми та заходи, які забезпечать розв'язання визначеної проблеми</w:t>
      </w:r>
    </w:p>
    <w:p w:rsidR="0076255E" w:rsidRDefault="0076255E" w:rsidP="0076255E">
      <w:pPr>
        <w:spacing w:after="0" w:line="240" w:lineRule="auto"/>
        <w:ind w:firstLine="709"/>
        <w:jc w:val="both"/>
        <w:rPr>
          <w:rStyle w:val="2"/>
          <w:rFonts w:ascii="Times New Roman" w:hAnsi="Times New Roman"/>
          <w:sz w:val="24"/>
          <w:szCs w:val="24"/>
          <w:lang w:val="uk-UA"/>
        </w:rPr>
      </w:pPr>
      <w:r w:rsidRPr="0076255E">
        <w:rPr>
          <w:rStyle w:val="2"/>
          <w:rFonts w:ascii="Times New Roman" w:hAnsi="Times New Roman"/>
          <w:sz w:val="24"/>
          <w:szCs w:val="24"/>
          <w:lang w:val="uk-UA"/>
        </w:rPr>
        <w:t xml:space="preserve">Механізмом розв’язання вказаної вище проблеми є прийняття рішення </w:t>
      </w:r>
      <w:proofErr w:type="spellStart"/>
      <w:r>
        <w:rPr>
          <w:rStyle w:val="2"/>
          <w:rFonts w:ascii="Times New Roman" w:hAnsi="Times New Roman"/>
          <w:sz w:val="24"/>
          <w:szCs w:val="24"/>
          <w:lang w:val="uk-UA"/>
        </w:rPr>
        <w:t>Томаківської</w:t>
      </w:r>
      <w:proofErr w:type="spellEnd"/>
      <w:r>
        <w:rPr>
          <w:rStyle w:val="2"/>
          <w:rFonts w:ascii="Times New Roman" w:hAnsi="Times New Roman"/>
          <w:sz w:val="24"/>
          <w:szCs w:val="24"/>
          <w:lang w:val="uk-UA"/>
        </w:rPr>
        <w:t xml:space="preserve"> селищної ради </w:t>
      </w:r>
      <w:r w:rsidR="003667BB" w:rsidRPr="003667BB">
        <w:rPr>
          <w:rStyle w:val="2"/>
          <w:rFonts w:ascii="Times New Roman" w:hAnsi="Times New Roman"/>
          <w:b/>
          <w:i/>
          <w:sz w:val="24"/>
          <w:szCs w:val="24"/>
          <w:lang w:val="uk-UA"/>
        </w:rPr>
        <w:t>«Про встановлення ставок та пільг із сплати податку на нерухоме майно, відмінне від земельної ділянки на 2020 рік»</w:t>
      </w:r>
      <w:r w:rsidR="00AC372C">
        <w:rPr>
          <w:rStyle w:val="2"/>
          <w:rFonts w:ascii="Times New Roman" w:hAnsi="Times New Roman"/>
          <w:b/>
          <w:i/>
          <w:sz w:val="24"/>
          <w:szCs w:val="24"/>
          <w:lang w:val="uk-UA"/>
        </w:rPr>
        <w:t>.</w:t>
      </w:r>
      <w:r w:rsidRPr="0076255E">
        <w:rPr>
          <w:rStyle w:val="2"/>
          <w:rFonts w:ascii="Times New Roman" w:hAnsi="Times New Roman"/>
          <w:sz w:val="24"/>
          <w:szCs w:val="24"/>
          <w:lang w:val="uk-UA"/>
        </w:rPr>
        <w:t xml:space="preserve"> </w:t>
      </w:r>
    </w:p>
    <w:p w:rsidR="0076255E" w:rsidRPr="0076255E" w:rsidRDefault="0076255E" w:rsidP="0076255E">
      <w:pPr>
        <w:spacing w:after="0" w:line="240" w:lineRule="auto"/>
        <w:ind w:firstLine="709"/>
        <w:jc w:val="both"/>
        <w:rPr>
          <w:rStyle w:val="2"/>
          <w:rFonts w:ascii="Times New Roman" w:hAnsi="Times New Roman"/>
          <w:sz w:val="24"/>
          <w:szCs w:val="24"/>
          <w:lang w:val="uk-UA"/>
        </w:rPr>
      </w:pPr>
      <w:r w:rsidRPr="0076255E">
        <w:rPr>
          <w:rStyle w:val="2"/>
          <w:rFonts w:ascii="Times New Roman" w:hAnsi="Times New Roman"/>
          <w:sz w:val="24"/>
          <w:szCs w:val="24"/>
          <w:lang w:val="uk-UA"/>
        </w:rPr>
        <w:t xml:space="preserve">Запропонований нормативно – правовий акт </w:t>
      </w:r>
      <w:r>
        <w:rPr>
          <w:rStyle w:val="2"/>
          <w:rFonts w:ascii="Times New Roman" w:hAnsi="Times New Roman"/>
          <w:sz w:val="24"/>
          <w:szCs w:val="24"/>
          <w:lang w:val="uk-UA"/>
        </w:rPr>
        <w:t xml:space="preserve">- </w:t>
      </w:r>
      <w:r w:rsidRPr="0076255E">
        <w:rPr>
          <w:rStyle w:val="2"/>
          <w:rFonts w:ascii="Times New Roman" w:hAnsi="Times New Roman"/>
          <w:sz w:val="24"/>
          <w:szCs w:val="24"/>
          <w:lang w:val="uk-UA"/>
        </w:rPr>
        <w:t>відповідає принципам державної регуляторної політики, а саме: доцільності, ефективності, збалансованості, передбачуваності, принципу прозорості та врахування громадської думки.</w:t>
      </w:r>
    </w:p>
    <w:p w:rsidR="0076255E" w:rsidRDefault="0076255E" w:rsidP="0076255E">
      <w:pPr>
        <w:spacing w:after="0" w:line="240" w:lineRule="auto"/>
        <w:ind w:firstLine="709"/>
        <w:jc w:val="both"/>
        <w:rPr>
          <w:rStyle w:val="2"/>
          <w:rFonts w:ascii="Times New Roman" w:hAnsi="Times New Roman"/>
          <w:b/>
          <w:sz w:val="24"/>
          <w:szCs w:val="24"/>
          <w:lang w:val="uk-UA"/>
        </w:rPr>
      </w:pPr>
      <w:r w:rsidRPr="0076255E">
        <w:rPr>
          <w:rStyle w:val="2"/>
          <w:rFonts w:ascii="Times New Roman" w:hAnsi="Times New Roman"/>
          <w:b/>
          <w:sz w:val="24"/>
          <w:szCs w:val="24"/>
          <w:lang w:val="uk-UA"/>
        </w:rPr>
        <w:t>Механізми розв’язання проблеми:</w:t>
      </w:r>
    </w:p>
    <w:p w:rsidR="00B377A8" w:rsidRDefault="00B377A8" w:rsidP="0076255E">
      <w:pPr>
        <w:spacing w:after="0" w:line="240" w:lineRule="auto"/>
        <w:ind w:firstLine="709"/>
        <w:jc w:val="both"/>
        <w:rPr>
          <w:rStyle w:val="2"/>
          <w:rFonts w:ascii="Times New Roman" w:hAnsi="Times New Roman"/>
          <w:sz w:val="24"/>
          <w:szCs w:val="24"/>
          <w:lang w:val="uk-UA"/>
        </w:rPr>
      </w:pPr>
      <w:r w:rsidRPr="00B377A8">
        <w:rPr>
          <w:rStyle w:val="2"/>
          <w:rFonts w:ascii="Times New Roman" w:hAnsi="Times New Roman"/>
          <w:sz w:val="24"/>
          <w:szCs w:val="24"/>
          <w:lang w:val="uk-UA"/>
        </w:rPr>
        <w:t xml:space="preserve">- оприлюднення проекту рішення </w:t>
      </w:r>
      <w:proofErr w:type="spellStart"/>
      <w:r w:rsidRPr="00B377A8">
        <w:rPr>
          <w:rStyle w:val="2"/>
          <w:rFonts w:ascii="Times New Roman" w:hAnsi="Times New Roman"/>
          <w:sz w:val="24"/>
          <w:szCs w:val="24"/>
          <w:lang w:val="uk-UA"/>
        </w:rPr>
        <w:t>Томаківської</w:t>
      </w:r>
      <w:proofErr w:type="spellEnd"/>
      <w:r w:rsidRPr="00B377A8">
        <w:rPr>
          <w:rStyle w:val="2"/>
          <w:rFonts w:ascii="Times New Roman" w:hAnsi="Times New Roman"/>
          <w:sz w:val="24"/>
          <w:szCs w:val="24"/>
          <w:lang w:val="uk-UA"/>
        </w:rPr>
        <w:t xml:space="preserve"> селищної ради </w:t>
      </w:r>
      <w:r w:rsidR="003667BB" w:rsidRPr="003667BB">
        <w:rPr>
          <w:rStyle w:val="2"/>
          <w:rFonts w:ascii="Times New Roman" w:hAnsi="Times New Roman"/>
          <w:b/>
          <w:i/>
          <w:sz w:val="24"/>
          <w:szCs w:val="24"/>
          <w:lang w:val="uk-UA"/>
        </w:rPr>
        <w:t>«Про встановлення ставок та пільг із сплати податку на нерухоме майно, відмінне від земельної ділянки на 2020 рік»</w:t>
      </w:r>
      <w:r>
        <w:rPr>
          <w:rStyle w:val="2"/>
          <w:rFonts w:ascii="Times New Roman" w:hAnsi="Times New Roman"/>
          <w:sz w:val="24"/>
          <w:szCs w:val="24"/>
          <w:lang w:val="uk-UA"/>
        </w:rPr>
        <w:t xml:space="preserve"> - з метою отримання зауважень та пропозицій;</w:t>
      </w:r>
    </w:p>
    <w:p w:rsidR="00B377A8" w:rsidRPr="00B377A8" w:rsidRDefault="00B377A8" w:rsidP="0076255E">
      <w:pPr>
        <w:spacing w:after="0" w:line="240" w:lineRule="auto"/>
        <w:ind w:firstLine="709"/>
        <w:jc w:val="both"/>
        <w:rPr>
          <w:rStyle w:val="2"/>
          <w:rFonts w:ascii="Times New Roman" w:hAnsi="Times New Roman"/>
          <w:sz w:val="24"/>
          <w:szCs w:val="24"/>
          <w:lang w:val="uk-UA"/>
        </w:rPr>
      </w:pPr>
      <w:r>
        <w:rPr>
          <w:rStyle w:val="2"/>
          <w:rFonts w:ascii="Times New Roman" w:hAnsi="Times New Roman"/>
          <w:sz w:val="24"/>
          <w:szCs w:val="24"/>
          <w:lang w:val="uk-UA"/>
        </w:rPr>
        <w:t xml:space="preserve">- направлення </w:t>
      </w:r>
      <w:r w:rsidRPr="00B377A8">
        <w:rPr>
          <w:rStyle w:val="2"/>
          <w:rFonts w:ascii="Times New Roman" w:hAnsi="Times New Roman"/>
          <w:sz w:val="24"/>
          <w:szCs w:val="24"/>
          <w:lang w:val="uk-UA"/>
        </w:rPr>
        <w:t xml:space="preserve">проекту рішення </w:t>
      </w:r>
      <w:proofErr w:type="spellStart"/>
      <w:r w:rsidRPr="00B377A8">
        <w:rPr>
          <w:rStyle w:val="2"/>
          <w:rFonts w:ascii="Times New Roman" w:hAnsi="Times New Roman"/>
          <w:sz w:val="24"/>
          <w:szCs w:val="24"/>
          <w:lang w:val="uk-UA"/>
        </w:rPr>
        <w:t>Томаківської</w:t>
      </w:r>
      <w:proofErr w:type="spellEnd"/>
      <w:r w:rsidRPr="00B377A8">
        <w:rPr>
          <w:rStyle w:val="2"/>
          <w:rFonts w:ascii="Times New Roman" w:hAnsi="Times New Roman"/>
          <w:sz w:val="24"/>
          <w:szCs w:val="24"/>
          <w:lang w:val="uk-UA"/>
        </w:rPr>
        <w:t xml:space="preserve"> селищної ради </w:t>
      </w:r>
      <w:r w:rsidR="003667BB" w:rsidRPr="003667BB">
        <w:rPr>
          <w:rStyle w:val="2"/>
          <w:rFonts w:ascii="Times New Roman" w:hAnsi="Times New Roman"/>
          <w:b/>
          <w:i/>
          <w:sz w:val="24"/>
          <w:szCs w:val="24"/>
          <w:lang w:val="uk-UA"/>
        </w:rPr>
        <w:t>«Про встановлення ставок та пільг із сплати податку на нерухоме майно, відмінне від земельної ділянки на 2020 рік»</w:t>
      </w:r>
      <w:r>
        <w:rPr>
          <w:rStyle w:val="2"/>
          <w:rFonts w:ascii="Times New Roman" w:hAnsi="Times New Roman"/>
          <w:b/>
          <w:sz w:val="24"/>
          <w:szCs w:val="24"/>
          <w:lang w:val="uk-UA"/>
        </w:rPr>
        <w:t xml:space="preserve">, </w:t>
      </w:r>
      <w:r w:rsidRPr="00B377A8">
        <w:rPr>
          <w:rStyle w:val="2"/>
          <w:rFonts w:ascii="Times New Roman" w:hAnsi="Times New Roman"/>
          <w:sz w:val="24"/>
          <w:szCs w:val="24"/>
          <w:lang w:val="uk-UA"/>
        </w:rPr>
        <w:t>разом із відповідним аналізом регуляторного впливу та висновком відповідної постійної комісії щодо регуляторного впливу внесеного проекту регуляторного акта</w:t>
      </w:r>
      <w:r>
        <w:rPr>
          <w:rStyle w:val="2"/>
          <w:rFonts w:ascii="Times New Roman" w:hAnsi="Times New Roman"/>
          <w:sz w:val="24"/>
          <w:szCs w:val="24"/>
          <w:lang w:val="uk-UA"/>
        </w:rPr>
        <w:t xml:space="preserve"> </w:t>
      </w:r>
      <w:r w:rsidR="001C7C2B">
        <w:rPr>
          <w:rStyle w:val="2"/>
          <w:rFonts w:ascii="Times New Roman" w:hAnsi="Times New Roman"/>
          <w:sz w:val="24"/>
          <w:szCs w:val="24"/>
          <w:lang w:val="uk-UA"/>
        </w:rPr>
        <w:t xml:space="preserve">- </w:t>
      </w:r>
      <w:r>
        <w:rPr>
          <w:rStyle w:val="2"/>
          <w:rFonts w:ascii="Times New Roman" w:hAnsi="Times New Roman"/>
          <w:sz w:val="24"/>
          <w:szCs w:val="24"/>
          <w:lang w:val="uk-UA"/>
        </w:rPr>
        <w:t>до Державної регуляторної служби України</w:t>
      </w:r>
      <w:r w:rsidR="001C7C2B">
        <w:rPr>
          <w:rStyle w:val="2"/>
          <w:rFonts w:ascii="Times New Roman" w:hAnsi="Times New Roman"/>
          <w:sz w:val="24"/>
          <w:szCs w:val="24"/>
          <w:lang w:val="uk-UA"/>
        </w:rPr>
        <w:t xml:space="preserve"> </w:t>
      </w:r>
      <w:r w:rsidRPr="00B377A8">
        <w:rPr>
          <w:rStyle w:val="2"/>
          <w:rFonts w:ascii="Times New Roman" w:hAnsi="Times New Roman"/>
          <w:sz w:val="24"/>
          <w:szCs w:val="24"/>
          <w:lang w:val="uk-UA"/>
        </w:rPr>
        <w:t xml:space="preserve">з метою отримання </w:t>
      </w:r>
      <w:r w:rsidR="001C7C2B">
        <w:rPr>
          <w:rStyle w:val="2"/>
          <w:rFonts w:ascii="Times New Roman" w:hAnsi="Times New Roman"/>
          <w:sz w:val="24"/>
          <w:szCs w:val="24"/>
          <w:lang w:val="uk-UA"/>
        </w:rPr>
        <w:t>висновку щодо його відповідності вимогам Закону України «Про засади державної регуляторної політики у сфері господарської діяльності»;</w:t>
      </w:r>
    </w:p>
    <w:p w:rsidR="0076255E" w:rsidRPr="0076255E" w:rsidRDefault="0076255E" w:rsidP="0076255E">
      <w:pPr>
        <w:spacing w:after="0" w:line="240" w:lineRule="auto"/>
        <w:ind w:firstLine="709"/>
        <w:jc w:val="both"/>
        <w:rPr>
          <w:rStyle w:val="2"/>
          <w:rFonts w:ascii="Times New Roman" w:hAnsi="Times New Roman"/>
          <w:sz w:val="24"/>
          <w:szCs w:val="24"/>
          <w:lang w:val="uk-UA"/>
        </w:rPr>
      </w:pPr>
      <w:r w:rsidRPr="0076255E">
        <w:rPr>
          <w:rStyle w:val="2"/>
          <w:rFonts w:ascii="Times New Roman" w:hAnsi="Times New Roman"/>
          <w:sz w:val="24"/>
          <w:szCs w:val="24"/>
          <w:lang w:val="uk-UA"/>
        </w:rPr>
        <w:t>-  встановлення розмірів ставок</w:t>
      </w:r>
      <w:r>
        <w:rPr>
          <w:rStyle w:val="2"/>
          <w:rFonts w:ascii="Times New Roman" w:hAnsi="Times New Roman"/>
          <w:sz w:val="24"/>
          <w:szCs w:val="24"/>
          <w:lang w:val="uk-UA"/>
        </w:rPr>
        <w:t xml:space="preserve"> податку на 20</w:t>
      </w:r>
      <w:r w:rsidR="003667BB">
        <w:rPr>
          <w:rStyle w:val="2"/>
          <w:rFonts w:ascii="Times New Roman" w:hAnsi="Times New Roman"/>
          <w:sz w:val="24"/>
          <w:szCs w:val="24"/>
          <w:lang w:val="uk-UA"/>
        </w:rPr>
        <w:t>20</w:t>
      </w:r>
      <w:r>
        <w:rPr>
          <w:rStyle w:val="2"/>
          <w:rFonts w:ascii="Times New Roman" w:hAnsi="Times New Roman"/>
          <w:sz w:val="24"/>
          <w:szCs w:val="24"/>
          <w:lang w:val="uk-UA"/>
        </w:rPr>
        <w:t xml:space="preserve"> рік</w:t>
      </w:r>
      <w:r w:rsidRPr="0076255E">
        <w:rPr>
          <w:rStyle w:val="2"/>
          <w:rFonts w:ascii="Times New Roman" w:hAnsi="Times New Roman"/>
          <w:sz w:val="24"/>
          <w:szCs w:val="24"/>
          <w:lang w:val="uk-UA"/>
        </w:rPr>
        <w:t>.</w:t>
      </w:r>
    </w:p>
    <w:p w:rsidR="0076255E" w:rsidRPr="0076255E" w:rsidRDefault="0076255E" w:rsidP="0076255E">
      <w:pPr>
        <w:spacing w:after="0" w:line="240" w:lineRule="auto"/>
        <w:ind w:firstLine="709"/>
        <w:jc w:val="both"/>
        <w:rPr>
          <w:rStyle w:val="2"/>
          <w:rFonts w:ascii="Times New Roman" w:hAnsi="Times New Roman"/>
          <w:sz w:val="24"/>
          <w:szCs w:val="24"/>
          <w:lang w:val="uk-UA"/>
        </w:rPr>
      </w:pPr>
      <w:r w:rsidRPr="0076255E">
        <w:rPr>
          <w:rStyle w:val="2"/>
          <w:rFonts w:ascii="Times New Roman" w:hAnsi="Times New Roman"/>
          <w:sz w:val="24"/>
          <w:szCs w:val="24"/>
          <w:lang w:val="uk-UA"/>
        </w:rPr>
        <w:t xml:space="preserve">-  інформування платників про встановлення розмірів ставок податку на нерухоме майно, відмінне від земельної ділянки, через </w:t>
      </w:r>
      <w:r w:rsidR="003667BB">
        <w:rPr>
          <w:rStyle w:val="2"/>
          <w:rFonts w:ascii="Times New Roman" w:hAnsi="Times New Roman"/>
          <w:sz w:val="24"/>
          <w:szCs w:val="24"/>
          <w:lang w:val="uk-UA"/>
        </w:rPr>
        <w:t>оприлюднення</w:t>
      </w:r>
      <w:r w:rsidRPr="0076255E">
        <w:rPr>
          <w:rStyle w:val="2"/>
          <w:rFonts w:ascii="Times New Roman" w:hAnsi="Times New Roman"/>
          <w:sz w:val="24"/>
          <w:szCs w:val="24"/>
          <w:lang w:val="uk-UA"/>
        </w:rPr>
        <w:t xml:space="preserve"> у газеті «</w:t>
      </w:r>
      <w:r w:rsidR="00B377A8">
        <w:rPr>
          <w:rStyle w:val="2"/>
          <w:rFonts w:ascii="Times New Roman" w:hAnsi="Times New Roman"/>
          <w:sz w:val="24"/>
          <w:szCs w:val="24"/>
          <w:lang w:val="uk-UA"/>
        </w:rPr>
        <w:t xml:space="preserve">Я люблю </w:t>
      </w:r>
      <w:proofErr w:type="spellStart"/>
      <w:r w:rsidR="00B377A8">
        <w:rPr>
          <w:rStyle w:val="2"/>
          <w:rFonts w:ascii="Times New Roman" w:hAnsi="Times New Roman"/>
          <w:sz w:val="24"/>
          <w:szCs w:val="24"/>
          <w:lang w:val="uk-UA"/>
        </w:rPr>
        <w:t>Томаківщину</w:t>
      </w:r>
      <w:proofErr w:type="spellEnd"/>
      <w:r w:rsidRPr="0076255E">
        <w:rPr>
          <w:rStyle w:val="2"/>
          <w:rFonts w:ascii="Times New Roman" w:hAnsi="Times New Roman"/>
          <w:sz w:val="24"/>
          <w:szCs w:val="24"/>
          <w:lang w:val="uk-UA"/>
        </w:rPr>
        <w:t xml:space="preserve">» та на </w:t>
      </w:r>
      <w:proofErr w:type="spellStart"/>
      <w:r w:rsidRPr="0076255E">
        <w:rPr>
          <w:rStyle w:val="2"/>
          <w:rFonts w:ascii="Times New Roman" w:hAnsi="Times New Roman"/>
          <w:sz w:val="24"/>
          <w:szCs w:val="24"/>
          <w:lang w:val="uk-UA"/>
        </w:rPr>
        <w:t>веб</w:t>
      </w:r>
      <w:proofErr w:type="spellEnd"/>
      <w:r w:rsidRPr="0076255E">
        <w:rPr>
          <w:rStyle w:val="2"/>
          <w:rFonts w:ascii="Times New Roman" w:hAnsi="Times New Roman"/>
          <w:sz w:val="24"/>
          <w:szCs w:val="24"/>
          <w:lang w:val="uk-UA"/>
        </w:rPr>
        <w:t xml:space="preserve"> - сайті </w:t>
      </w:r>
      <w:r w:rsidR="00B377A8">
        <w:rPr>
          <w:rStyle w:val="2"/>
          <w:rFonts w:ascii="Times New Roman" w:hAnsi="Times New Roman"/>
          <w:sz w:val="24"/>
          <w:szCs w:val="24"/>
          <w:lang w:val="uk-UA"/>
        </w:rPr>
        <w:t xml:space="preserve">розробника в мережі Інтернет за адресою: </w:t>
      </w:r>
      <w:proofErr w:type="spellStart"/>
      <w:r w:rsidR="003667BB" w:rsidRPr="003667BB">
        <w:rPr>
          <w:rFonts w:ascii="Times New Roman" w:hAnsi="Times New Roman"/>
          <w:sz w:val="24"/>
          <w:szCs w:val="24"/>
        </w:rPr>
        <w:t>https</w:t>
      </w:r>
      <w:proofErr w:type="spellEnd"/>
      <w:r w:rsidR="003667BB" w:rsidRPr="003667BB">
        <w:rPr>
          <w:rFonts w:ascii="Times New Roman" w:hAnsi="Times New Roman"/>
          <w:sz w:val="24"/>
          <w:szCs w:val="24"/>
          <w:lang w:val="uk-UA"/>
        </w:rPr>
        <w:t>://</w:t>
      </w:r>
      <w:proofErr w:type="spellStart"/>
      <w:r w:rsidR="003667BB" w:rsidRPr="003667BB">
        <w:rPr>
          <w:rFonts w:ascii="Times New Roman" w:hAnsi="Times New Roman"/>
          <w:sz w:val="24"/>
          <w:szCs w:val="24"/>
        </w:rPr>
        <w:t>tomakivka</w:t>
      </w:r>
      <w:proofErr w:type="spellEnd"/>
      <w:r w:rsidR="003667BB" w:rsidRPr="003667BB">
        <w:rPr>
          <w:rFonts w:ascii="Times New Roman" w:hAnsi="Times New Roman"/>
          <w:sz w:val="24"/>
          <w:szCs w:val="24"/>
          <w:lang w:val="uk-UA"/>
        </w:rPr>
        <w:t>.</w:t>
      </w:r>
      <w:proofErr w:type="spellStart"/>
      <w:r w:rsidR="003667BB" w:rsidRPr="003667BB">
        <w:rPr>
          <w:rFonts w:ascii="Times New Roman" w:hAnsi="Times New Roman"/>
          <w:sz w:val="24"/>
          <w:szCs w:val="24"/>
        </w:rPr>
        <w:t>otg</w:t>
      </w:r>
      <w:proofErr w:type="spellEnd"/>
      <w:r w:rsidR="003667BB" w:rsidRPr="003667BB">
        <w:rPr>
          <w:rFonts w:ascii="Times New Roman" w:hAnsi="Times New Roman"/>
          <w:sz w:val="24"/>
          <w:szCs w:val="24"/>
          <w:lang w:val="uk-UA"/>
        </w:rPr>
        <w:t>.</w:t>
      </w:r>
      <w:proofErr w:type="spellStart"/>
      <w:r w:rsidR="003667BB" w:rsidRPr="003667BB">
        <w:rPr>
          <w:rFonts w:ascii="Times New Roman" w:hAnsi="Times New Roman"/>
          <w:sz w:val="24"/>
          <w:szCs w:val="24"/>
        </w:rPr>
        <w:t>dp</w:t>
      </w:r>
      <w:proofErr w:type="spellEnd"/>
      <w:r w:rsidR="003667BB" w:rsidRPr="003667BB">
        <w:rPr>
          <w:rFonts w:ascii="Times New Roman" w:hAnsi="Times New Roman"/>
          <w:sz w:val="24"/>
          <w:szCs w:val="24"/>
          <w:lang w:val="uk-UA"/>
        </w:rPr>
        <w:t>.</w:t>
      </w:r>
      <w:proofErr w:type="spellStart"/>
      <w:r w:rsidR="003667BB" w:rsidRPr="003667BB">
        <w:rPr>
          <w:rFonts w:ascii="Times New Roman" w:hAnsi="Times New Roman"/>
          <w:sz w:val="24"/>
          <w:szCs w:val="24"/>
        </w:rPr>
        <w:t>gov</w:t>
      </w:r>
      <w:proofErr w:type="spellEnd"/>
      <w:r w:rsidR="003667BB" w:rsidRPr="003667BB">
        <w:rPr>
          <w:rFonts w:ascii="Times New Roman" w:hAnsi="Times New Roman"/>
          <w:sz w:val="24"/>
          <w:szCs w:val="24"/>
          <w:lang w:val="uk-UA"/>
        </w:rPr>
        <w:t>.</w:t>
      </w:r>
      <w:proofErr w:type="spellStart"/>
      <w:r w:rsidR="003667BB" w:rsidRPr="003667BB">
        <w:rPr>
          <w:rFonts w:ascii="Times New Roman" w:hAnsi="Times New Roman"/>
          <w:sz w:val="24"/>
          <w:szCs w:val="24"/>
        </w:rPr>
        <w:t>ua</w:t>
      </w:r>
      <w:proofErr w:type="spellEnd"/>
      <w:r w:rsidR="00B377A8">
        <w:rPr>
          <w:rStyle w:val="2"/>
          <w:rFonts w:ascii="Times New Roman" w:hAnsi="Times New Roman"/>
          <w:sz w:val="24"/>
          <w:szCs w:val="24"/>
          <w:lang w:val="uk-UA"/>
        </w:rPr>
        <w:t xml:space="preserve"> </w:t>
      </w:r>
      <w:r w:rsidRPr="0076255E">
        <w:rPr>
          <w:rStyle w:val="2"/>
          <w:rFonts w:ascii="Times New Roman" w:hAnsi="Times New Roman"/>
          <w:sz w:val="24"/>
          <w:szCs w:val="24"/>
          <w:lang w:val="uk-UA"/>
        </w:rPr>
        <w:t xml:space="preserve">у рубриці «Регуляторна </w:t>
      </w:r>
      <w:r w:rsidR="00B377A8">
        <w:rPr>
          <w:rStyle w:val="2"/>
          <w:rFonts w:ascii="Times New Roman" w:hAnsi="Times New Roman"/>
          <w:sz w:val="24"/>
          <w:szCs w:val="24"/>
          <w:lang w:val="uk-UA"/>
        </w:rPr>
        <w:t>діяльність</w:t>
      </w:r>
      <w:r w:rsidRPr="0076255E">
        <w:rPr>
          <w:rStyle w:val="2"/>
          <w:rFonts w:ascii="Times New Roman" w:hAnsi="Times New Roman"/>
          <w:sz w:val="24"/>
          <w:szCs w:val="24"/>
          <w:lang w:val="uk-UA"/>
        </w:rPr>
        <w:t>».</w:t>
      </w:r>
    </w:p>
    <w:p w:rsidR="0076255E" w:rsidRDefault="0076255E" w:rsidP="0076255E">
      <w:pPr>
        <w:spacing w:after="0" w:line="240" w:lineRule="auto"/>
        <w:ind w:firstLine="709"/>
        <w:jc w:val="both"/>
        <w:rPr>
          <w:rStyle w:val="2"/>
          <w:rFonts w:ascii="Times New Roman" w:hAnsi="Times New Roman"/>
          <w:sz w:val="24"/>
          <w:szCs w:val="24"/>
          <w:lang w:val="uk-UA"/>
        </w:rPr>
      </w:pPr>
      <w:r w:rsidRPr="0076255E">
        <w:rPr>
          <w:rStyle w:val="2"/>
          <w:rFonts w:ascii="Times New Roman" w:hAnsi="Times New Roman"/>
          <w:sz w:val="24"/>
          <w:szCs w:val="24"/>
          <w:lang w:val="uk-UA"/>
        </w:rPr>
        <w:t xml:space="preserve">- сприяння </w:t>
      </w:r>
      <w:r w:rsidR="001C7C2B">
        <w:rPr>
          <w:rStyle w:val="2"/>
          <w:rFonts w:ascii="Times New Roman" w:hAnsi="Times New Roman"/>
          <w:sz w:val="24"/>
          <w:szCs w:val="24"/>
          <w:lang w:val="uk-UA"/>
        </w:rPr>
        <w:t xml:space="preserve">в межах повноважень </w:t>
      </w:r>
      <w:r w:rsidRPr="0076255E">
        <w:rPr>
          <w:rStyle w:val="2"/>
          <w:rFonts w:ascii="Times New Roman" w:hAnsi="Times New Roman"/>
          <w:sz w:val="24"/>
          <w:szCs w:val="24"/>
          <w:lang w:val="uk-UA"/>
        </w:rPr>
        <w:t>веденню підприємницької діяльності суб’єктами господарювання, які є платниками місцевих податків і зборів, з метою росту рівня їх платоспроможності;</w:t>
      </w:r>
    </w:p>
    <w:p w:rsidR="00255B45" w:rsidRPr="001B6B9B" w:rsidRDefault="00255B45" w:rsidP="00255B45">
      <w:pPr>
        <w:pStyle w:val="3"/>
        <w:spacing w:before="120" w:beforeAutospacing="0" w:after="0" w:afterAutospacing="0"/>
        <w:jc w:val="center"/>
        <w:rPr>
          <w:lang w:val="uk-UA"/>
        </w:rPr>
      </w:pPr>
      <w:r w:rsidRPr="001B6B9B">
        <w:rPr>
          <w:lang w:val="uk-UA"/>
        </w:rPr>
        <w:t xml:space="preserve">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w:t>
      </w:r>
      <w:r w:rsidR="00AC372C">
        <w:rPr>
          <w:lang w:val="uk-UA"/>
        </w:rPr>
        <w:t>в</w:t>
      </w:r>
      <w:r w:rsidRPr="001B6B9B">
        <w:rPr>
          <w:lang w:val="uk-UA"/>
        </w:rPr>
        <w:t>проваджувати або виконувати ці вимоги</w:t>
      </w:r>
    </w:p>
    <w:p w:rsidR="00891D70" w:rsidRDefault="00DD5213" w:rsidP="00DD5213">
      <w:pPr>
        <w:pStyle w:val="3"/>
        <w:spacing w:before="120" w:after="0"/>
        <w:jc w:val="both"/>
        <w:rPr>
          <w:b w:val="0"/>
          <w:bCs w:val="0"/>
          <w:sz w:val="24"/>
          <w:szCs w:val="24"/>
          <w:lang w:val="uk-UA"/>
        </w:rPr>
      </w:pPr>
      <w:r>
        <w:rPr>
          <w:b w:val="0"/>
          <w:bCs w:val="0"/>
          <w:sz w:val="24"/>
          <w:szCs w:val="24"/>
          <w:lang w:val="uk-UA"/>
        </w:rPr>
        <w:t>Витрат</w:t>
      </w:r>
      <w:r w:rsidR="00891D70">
        <w:rPr>
          <w:b w:val="0"/>
          <w:bCs w:val="0"/>
          <w:sz w:val="24"/>
          <w:szCs w:val="24"/>
          <w:lang w:val="uk-UA"/>
        </w:rPr>
        <w:t>и</w:t>
      </w:r>
      <w:r>
        <w:rPr>
          <w:b w:val="0"/>
          <w:bCs w:val="0"/>
          <w:sz w:val="24"/>
          <w:szCs w:val="24"/>
          <w:lang w:val="uk-UA"/>
        </w:rPr>
        <w:t xml:space="preserve"> </w:t>
      </w:r>
      <w:proofErr w:type="spellStart"/>
      <w:r>
        <w:rPr>
          <w:b w:val="0"/>
          <w:bCs w:val="0"/>
          <w:sz w:val="24"/>
          <w:szCs w:val="24"/>
          <w:lang w:val="uk-UA"/>
        </w:rPr>
        <w:t>Томаківської</w:t>
      </w:r>
      <w:proofErr w:type="spellEnd"/>
      <w:r>
        <w:rPr>
          <w:b w:val="0"/>
          <w:bCs w:val="0"/>
          <w:sz w:val="24"/>
          <w:szCs w:val="24"/>
          <w:lang w:val="uk-UA"/>
        </w:rPr>
        <w:t xml:space="preserve"> селищної р</w:t>
      </w:r>
      <w:r w:rsidR="002270FD">
        <w:rPr>
          <w:b w:val="0"/>
          <w:bCs w:val="0"/>
          <w:sz w:val="24"/>
          <w:szCs w:val="24"/>
          <w:lang w:val="uk-UA"/>
        </w:rPr>
        <w:t>ади та її виконавчого комітету</w:t>
      </w:r>
      <w:r>
        <w:rPr>
          <w:b w:val="0"/>
          <w:bCs w:val="0"/>
          <w:sz w:val="24"/>
          <w:szCs w:val="24"/>
          <w:lang w:val="uk-UA"/>
        </w:rPr>
        <w:t xml:space="preserve"> </w:t>
      </w:r>
      <w:r w:rsidRPr="00DD5213">
        <w:rPr>
          <w:b w:val="0"/>
          <w:bCs w:val="0"/>
          <w:sz w:val="24"/>
          <w:szCs w:val="24"/>
          <w:lang w:val="uk-UA"/>
        </w:rPr>
        <w:t xml:space="preserve">на виконання вимог регуляторного акта </w:t>
      </w:r>
      <w:r w:rsidR="002270FD">
        <w:rPr>
          <w:b w:val="0"/>
          <w:bCs w:val="0"/>
          <w:sz w:val="24"/>
          <w:szCs w:val="24"/>
          <w:lang w:val="uk-UA"/>
        </w:rPr>
        <w:t xml:space="preserve">- </w:t>
      </w:r>
      <w:r w:rsidRPr="00DD5213">
        <w:rPr>
          <w:b w:val="0"/>
          <w:bCs w:val="0"/>
          <w:sz w:val="24"/>
          <w:szCs w:val="24"/>
          <w:lang w:val="uk-UA"/>
        </w:rPr>
        <w:t>не передбачено.</w:t>
      </w:r>
      <w:r>
        <w:rPr>
          <w:b w:val="0"/>
          <w:bCs w:val="0"/>
          <w:sz w:val="24"/>
          <w:szCs w:val="24"/>
          <w:lang w:val="uk-UA"/>
        </w:rPr>
        <w:t xml:space="preserve"> </w:t>
      </w:r>
      <w:r w:rsidR="00891D70">
        <w:rPr>
          <w:b w:val="0"/>
          <w:bCs w:val="0"/>
          <w:sz w:val="24"/>
          <w:szCs w:val="24"/>
          <w:lang w:val="uk-UA"/>
        </w:rPr>
        <w:t xml:space="preserve">Проте, прораховано вартість витрат, пов’язаних із адмініструванням процесу державного регулювання. </w:t>
      </w:r>
    </w:p>
    <w:p w:rsidR="00DD5213" w:rsidRDefault="00DD5213" w:rsidP="00DD5213">
      <w:pPr>
        <w:pStyle w:val="3"/>
        <w:spacing w:before="120" w:after="0"/>
        <w:jc w:val="both"/>
        <w:rPr>
          <w:b w:val="0"/>
          <w:bCs w:val="0"/>
          <w:sz w:val="24"/>
          <w:szCs w:val="24"/>
          <w:lang w:val="uk-UA"/>
        </w:rPr>
      </w:pPr>
      <w:r w:rsidRPr="00DD5213">
        <w:rPr>
          <w:b w:val="0"/>
          <w:bCs w:val="0"/>
          <w:sz w:val="24"/>
          <w:szCs w:val="24"/>
          <w:lang w:val="uk-UA"/>
        </w:rPr>
        <w:lastRenderedPageBreak/>
        <w:t>Зазначене регулювання стосується усіх суб’єктів господарювання, що зареєстровані на території</w:t>
      </w:r>
      <w:r>
        <w:rPr>
          <w:b w:val="0"/>
          <w:bCs w:val="0"/>
          <w:sz w:val="24"/>
          <w:szCs w:val="24"/>
          <w:lang w:val="uk-UA"/>
        </w:rPr>
        <w:t xml:space="preserve"> населених пунктів, які увійшли до складу </w:t>
      </w:r>
      <w:proofErr w:type="spellStart"/>
      <w:r>
        <w:rPr>
          <w:b w:val="0"/>
          <w:bCs w:val="0"/>
          <w:sz w:val="24"/>
          <w:szCs w:val="24"/>
          <w:lang w:val="uk-UA"/>
        </w:rPr>
        <w:t>Томаківської</w:t>
      </w:r>
      <w:proofErr w:type="spellEnd"/>
      <w:r>
        <w:rPr>
          <w:b w:val="0"/>
          <w:bCs w:val="0"/>
          <w:sz w:val="24"/>
          <w:szCs w:val="24"/>
          <w:lang w:val="uk-UA"/>
        </w:rPr>
        <w:t xml:space="preserve"> селищної об’єднаної територіальної громади</w:t>
      </w:r>
      <w:r w:rsidRPr="00DD5213">
        <w:rPr>
          <w:b w:val="0"/>
          <w:bCs w:val="0"/>
          <w:sz w:val="24"/>
          <w:szCs w:val="24"/>
          <w:lang w:val="uk-UA"/>
        </w:rPr>
        <w:t xml:space="preserve">, </w:t>
      </w:r>
      <w:r w:rsidR="00FD44DD" w:rsidRPr="00FD44DD">
        <w:rPr>
          <w:b w:val="0"/>
          <w:bCs w:val="0"/>
          <w:sz w:val="24"/>
          <w:szCs w:val="24"/>
          <w:lang w:val="uk-UA"/>
        </w:rPr>
        <w:t xml:space="preserve">у тому числі </w:t>
      </w:r>
      <w:r w:rsidR="00891D70">
        <w:rPr>
          <w:b w:val="0"/>
          <w:bCs w:val="0"/>
          <w:sz w:val="24"/>
          <w:szCs w:val="24"/>
          <w:lang w:val="uk-UA"/>
        </w:rPr>
        <w:t>855</w:t>
      </w:r>
      <w:r w:rsidR="00FD44DD" w:rsidRPr="00FD44DD">
        <w:rPr>
          <w:b w:val="0"/>
          <w:bCs w:val="0"/>
          <w:sz w:val="24"/>
          <w:szCs w:val="24"/>
          <w:lang w:val="uk-UA"/>
        </w:rPr>
        <w:t xml:space="preserve"> одиниць суб’єктів малого підприємництва (малі та </w:t>
      </w:r>
      <w:proofErr w:type="spellStart"/>
      <w:r w:rsidR="00FD44DD" w:rsidRPr="00FD44DD">
        <w:rPr>
          <w:b w:val="0"/>
          <w:bCs w:val="0"/>
          <w:sz w:val="24"/>
          <w:szCs w:val="24"/>
          <w:lang w:val="uk-UA"/>
        </w:rPr>
        <w:t>мікропідприємництва</w:t>
      </w:r>
      <w:proofErr w:type="spellEnd"/>
      <w:r w:rsidR="00FD44DD" w:rsidRPr="00FD44DD">
        <w:rPr>
          <w:b w:val="0"/>
          <w:bCs w:val="0"/>
          <w:sz w:val="24"/>
          <w:szCs w:val="24"/>
          <w:lang w:val="uk-UA"/>
        </w:rPr>
        <w:t>)</w:t>
      </w:r>
      <w:r w:rsidRPr="00DD5213">
        <w:rPr>
          <w:b w:val="0"/>
          <w:bCs w:val="0"/>
          <w:sz w:val="24"/>
          <w:szCs w:val="24"/>
          <w:lang w:val="uk-UA"/>
        </w:rPr>
        <w:t>, що складає 10</w:t>
      </w:r>
      <w:r w:rsidR="00891D70">
        <w:rPr>
          <w:b w:val="0"/>
          <w:bCs w:val="0"/>
          <w:sz w:val="24"/>
          <w:szCs w:val="24"/>
          <w:lang w:val="uk-UA"/>
        </w:rPr>
        <w:t>0</w:t>
      </w:r>
      <w:r w:rsidRPr="00DD5213">
        <w:rPr>
          <w:b w:val="0"/>
          <w:bCs w:val="0"/>
          <w:sz w:val="24"/>
          <w:szCs w:val="24"/>
          <w:lang w:val="uk-UA"/>
        </w:rPr>
        <w:t xml:space="preserve"> відсотків від загальної кількості суб’єктів господарювання, тому проведено розрахунок витрат на запровадження державного регулювання для суб’єктів малого підприємництва - Тест малого підприємництва (додаток 4 до </w:t>
      </w:r>
      <w:r>
        <w:rPr>
          <w:b w:val="0"/>
          <w:bCs w:val="0"/>
          <w:sz w:val="24"/>
          <w:szCs w:val="24"/>
          <w:lang w:val="uk-UA"/>
        </w:rPr>
        <w:t>методики</w:t>
      </w:r>
      <w:r w:rsidRPr="00DD5213">
        <w:rPr>
          <w:b w:val="0"/>
          <w:bCs w:val="0"/>
          <w:sz w:val="24"/>
          <w:szCs w:val="24"/>
          <w:lang w:val="uk-UA"/>
        </w:rPr>
        <w:t>).</w:t>
      </w:r>
    </w:p>
    <w:p w:rsidR="00255B45" w:rsidRPr="00DD5213" w:rsidRDefault="00255B45" w:rsidP="00DD5213">
      <w:pPr>
        <w:pStyle w:val="3"/>
        <w:spacing w:before="120" w:after="0"/>
        <w:jc w:val="center"/>
        <w:rPr>
          <w:b w:val="0"/>
          <w:bCs w:val="0"/>
          <w:sz w:val="24"/>
          <w:szCs w:val="24"/>
          <w:lang w:val="uk-UA"/>
        </w:rPr>
      </w:pPr>
      <w:r w:rsidRPr="00487337">
        <w:rPr>
          <w:lang w:val="uk-UA"/>
        </w:rPr>
        <w:t>VII. Обґрунтування запропонованого строку дії регуляторного акта</w:t>
      </w:r>
    </w:p>
    <w:p w:rsidR="00120748" w:rsidRPr="00120748" w:rsidRDefault="00120748" w:rsidP="00120748">
      <w:pPr>
        <w:pStyle w:val="a3"/>
        <w:shd w:val="clear" w:color="auto" w:fill="FFFFFF"/>
        <w:spacing w:before="0" w:beforeAutospacing="0" w:after="0" w:afterAutospacing="0"/>
        <w:ind w:firstLine="709"/>
        <w:jc w:val="both"/>
        <w:rPr>
          <w:highlight w:val="yellow"/>
          <w:lang w:val="uk-UA"/>
        </w:rPr>
      </w:pPr>
      <w:r w:rsidRPr="00120748">
        <w:rPr>
          <w:color w:val="1C1C1C"/>
          <w:lang w:val="uk-UA"/>
        </w:rPr>
        <w:t>Запланований стр</w:t>
      </w:r>
      <w:r>
        <w:rPr>
          <w:color w:val="1C1C1C"/>
          <w:lang w:val="uk-UA"/>
        </w:rPr>
        <w:t>ок дії регуляторного акта – 20</w:t>
      </w:r>
      <w:r w:rsidR="00891D70">
        <w:rPr>
          <w:color w:val="1C1C1C"/>
          <w:lang w:val="uk-UA"/>
        </w:rPr>
        <w:t>20</w:t>
      </w:r>
      <w:r w:rsidRPr="00120748">
        <w:rPr>
          <w:color w:val="1C1C1C"/>
          <w:lang w:val="uk-UA"/>
        </w:rPr>
        <w:t xml:space="preserve"> рік. Достатній для розв’язання проблеми та досягнення цілей державного регулювання в межах бюджетного року. </w:t>
      </w:r>
      <w:r w:rsidRPr="00120748">
        <w:rPr>
          <w:lang w:val="uk-UA"/>
        </w:rPr>
        <w:t>Внесення змін або відміна регуляторного акту протягом року можлива у разі зміни чинного законодавства.</w:t>
      </w:r>
    </w:p>
    <w:p w:rsidR="00255B45" w:rsidRPr="00487337" w:rsidRDefault="00255B45" w:rsidP="00255B45">
      <w:pPr>
        <w:pStyle w:val="3"/>
        <w:spacing w:before="120" w:beforeAutospacing="0" w:after="0" w:afterAutospacing="0"/>
        <w:jc w:val="center"/>
        <w:rPr>
          <w:lang w:val="uk-UA"/>
        </w:rPr>
      </w:pPr>
      <w:r w:rsidRPr="00487337">
        <w:rPr>
          <w:sz w:val="24"/>
          <w:szCs w:val="24"/>
          <w:lang w:val="uk-UA"/>
        </w:rPr>
        <w:t>VIII. Визначення показників результативності</w:t>
      </w:r>
      <w:r w:rsidRPr="00487337">
        <w:rPr>
          <w:lang w:val="uk-UA"/>
        </w:rPr>
        <w:t xml:space="preserve"> дії </w:t>
      </w:r>
      <w:r w:rsidRPr="00C565CD">
        <w:rPr>
          <w:sz w:val="24"/>
          <w:szCs w:val="24"/>
          <w:lang w:val="uk-UA"/>
        </w:rPr>
        <w:t>регуляторного акта</w:t>
      </w:r>
    </w:p>
    <w:p w:rsidR="00184051" w:rsidRPr="00184051" w:rsidRDefault="00184051" w:rsidP="00184051">
      <w:pPr>
        <w:shd w:val="clear" w:color="auto" w:fill="FFFFFF"/>
        <w:rPr>
          <w:rFonts w:ascii="Times New Roman" w:hAnsi="Times New Roman"/>
          <w:color w:val="1C1C1C"/>
          <w:sz w:val="24"/>
          <w:szCs w:val="24"/>
          <w:lang w:val="uk-UA" w:eastAsia="uk-UA"/>
        </w:rPr>
      </w:pPr>
      <w:r w:rsidRPr="00184051">
        <w:rPr>
          <w:rFonts w:ascii="Times New Roman" w:hAnsi="Times New Roman"/>
          <w:color w:val="1C1C1C"/>
          <w:sz w:val="24"/>
          <w:szCs w:val="24"/>
          <w:lang w:val="uk-UA" w:eastAsia="uk-UA"/>
        </w:rPr>
        <w:t>Кількісні показники, які безпосередньо характеризують результативність дії регуляторного акта та які підлягають контролю (відстеження результативності).</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3195"/>
        <w:gridCol w:w="3615"/>
      </w:tblGrid>
      <w:tr w:rsidR="00184051" w:rsidRPr="00184051" w:rsidTr="00184051">
        <w:trPr>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rsidR="00184051" w:rsidRPr="00184051" w:rsidRDefault="00184051">
            <w:pPr>
              <w:jc w:val="center"/>
              <w:rPr>
                <w:rFonts w:ascii="Times New Roman" w:eastAsia="Times New Roman" w:hAnsi="Times New Roman"/>
                <w:sz w:val="24"/>
                <w:szCs w:val="24"/>
                <w:lang w:val="uk-UA" w:eastAsia="uk-UA"/>
              </w:rPr>
            </w:pPr>
            <w:r w:rsidRPr="00184051">
              <w:rPr>
                <w:rFonts w:ascii="Times New Roman" w:hAnsi="Times New Roman"/>
                <w:sz w:val="24"/>
                <w:szCs w:val="24"/>
                <w:lang w:val="uk-UA" w:eastAsia="uk-UA"/>
              </w:rPr>
              <w:t>Показники результативності</w:t>
            </w:r>
          </w:p>
        </w:tc>
        <w:tc>
          <w:tcPr>
            <w:tcW w:w="3195" w:type="dxa"/>
            <w:tcBorders>
              <w:top w:val="outset" w:sz="6" w:space="0" w:color="auto"/>
              <w:left w:val="outset" w:sz="6" w:space="0" w:color="auto"/>
              <w:bottom w:val="outset" w:sz="6" w:space="0" w:color="auto"/>
              <w:right w:val="outset" w:sz="6" w:space="0" w:color="auto"/>
            </w:tcBorders>
            <w:vAlign w:val="center"/>
            <w:hideMark/>
          </w:tcPr>
          <w:p w:rsidR="00184051" w:rsidRPr="00184051" w:rsidRDefault="00184051">
            <w:pPr>
              <w:jc w:val="center"/>
              <w:rPr>
                <w:rFonts w:ascii="Times New Roman" w:eastAsia="Times New Roman" w:hAnsi="Times New Roman"/>
                <w:sz w:val="24"/>
                <w:szCs w:val="24"/>
                <w:lang w:val="uk-UA" w:eastAsia="uk-UA"/>
              </w:rPr>
            </w:pPr>
            <w:r w:rsidRPr="00184051">
              <w:rPr>
                <w:rFonts w:ascii="Times New Roman" w:hAnsi="Times New Roman"/>
                <w:sz w:val="24"/>
                <w:szCs w:val="24"/>
                <w:lang w:val="uk-UA" w:eastAsia="uk-UA"/>
              </w:rPr>
              <w:t>Перший рік запровадження</w:t>
            </w:r>
          </w:p>
        </w:tc>
        <w:tc>
          <w:tcPr>
            <w:tcW w:w="3615" w:type="dxa"/>
            <w:tcBorders>
              <w:top w:val="outset" w:sz="6" w:space="0" w:color="auto"/>
              <w:left w:val="outset" w:sz="6" w:space="0" w:color="auto"/>
              <w:bottom w:val="outset" w:sz="6" w:space="0" w:color="auto"/>
              <w:right w:val="outset" w:sz="6" w:space="0" w:color="auto"/>
            </w:tcBorders>
            <w:vAlign w:val="center"/>
            <w:hideMark/>
          </w:tcPr>
          <w:p w:rsidR="00184051" w:rsidRPr="00184051" w:rsidRDefault="00184051">
            <w:pPr>
              <w:jc w:val="center"/>
              <w:rPr>
                <w:rFonts w:ascii="Times New Roman" w:eastAsia="Times New Roman" w:hAnsi="Times New Roman"/>
                <w:sz w:val="24"/>
                <w:szCs w:val="24"/>
                <w:lang w:val="uk-UA" w:eastAsia="uk-UA"/>
              </w:rPr>
            </w:pPr>
            <w:r w:rsidRPr="00184051">
              <w:rPr>
                <w:rFonts w:ascii="Times New Roman" w:hAnsi="Times New Roman"/>
                <w:sz w:val="24"/>
                <w:szCs w:val="24"/>
                <w:lang w:val="uk-UA" w:eastAsia="uk-UA"/>
              </w:rPr>
              <w:t>За п’ять років</w:t>
            </w:r>
          </w:p>
          <w:p w:rsidR="00184051" w:rsidRPr="00184051" w:rsidRDefault="00184051">
            <w:pPr>
              <w:jc w:val="center"/>
              <w:rPr>
                <w:rFonts w:ascii="Times New Roman" w:eastAsia="Times New Roman" w:hAnsi="Times New Roman"/>
                <w:sz w:val="24"/>
                <w:szCs w:val="24"/>
                <w:lang w:val="uk-UA" w:eastAsia="uk-UA"/>
              </w:rPr>
            </w:pPr>
            <w:r w:rsidRPr="00184051">
              <w:rPr>
                <w:rFonts w:ascii="Times New Roman" w:hAnsi="Times New Roman"/>
                <w:sz w:val="24"/>
                <w:szCs w:val="24"/>
                <w:lang w:val="uk-UA" w:eastAsia="uk-UA"/>
              </w:rPr>
              <w:t> </w:t>
            </w:r>
          </w:p>
        </w:tc>
      </w:tr>
      <w:tr w:rsidR="00184051" w:rsidRPr="003F39A8" w:rsidTr="00184051">
        <w:trPr>
          <w:trHeight w:val="202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rsidR="00184051" w:rsidRPr="00184051" w:rsidRDefault="00184051" w:rsidP="00184051">
            <w:pPr>
              <w:rPr>
                <w:rFonts w:ascii="Times New Roman" w:eastAsia="Times New Roman" w:hAnsi="Times New Roman"/>
                <w:sz w:val="24"/>
                <w:szCs w:val="24"/>
                <w:lang w:val="uk-UA" w:eastAsia="uk-UA"/>
              </w:rPr>
            </w:pPr>
            <w:r w:rsidRPr="00184051">
              <w:rPr>
                <w:rFonts w:ascii="Times New Roman" w:hAnsi="Times New Roman"/>
                <w:sz w:val="24"/>
                <w:szCs w:val="24"/>
                <w:lang w:val="uk-UA" w:eastAsia="uk-UA"/>
              </w:rPr>
              <w:t xml:space="preserve">Розмір  надходжень  до  місцевого бюджету податку на нерухоме майно, </w:t>
            </w:r>
            <w:r>
              <w:rPr>
                <w:rFonts w:ascii="Times New Roman" w:hAnsi="Times New Roman"/>
                <w:sz w:val="24"/>
                <w:szCs w:val="24"/>
                <w:lang w:val="uk-UA" w:eastAsia="uk-UA"/>
              </w:rPr>
              <w:t>відмінне від земельної ділянки</w:t>
            </w:r>
          </w:p>
        </w:tc>
        <w:tc>
          <w:tcPr>
            <w:tcW w:w="3195" w:type="dxa"/>
            <w:tcBorders>
              <w:top w:val="outset" w:sz="6" w:space="0" w:color="auto"/>
              <w:left w:val="outset" w:sz="6" w:space="0" w:color="auto"/>
              <w:bottom w:val="outset" w:sz="6" w:space="0" w:color="auto"/>
              <w:right w:val="outset" w:sz="6" w:space="0" w:color="auto"/>
            </w:tcBorders>
            <w:vAlign w:val="center"/>
            <w:hideMark/>
          </w:tcPr>
          <w:p w:rsidR="00184051" w:rsidRPr="00184051" w:rsidRDefault="00891D70" w:rsidP="00891D70">
            <w:pPr>
              <w:jc w:val="center"/>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805 726,59 грн.</w:t>
            </w:r>
          </w:p>
        </w:tc>
        <w:tc>
          <w:tcPr>
            <w:tcW w:w="3615" w:type="dxa"/>
            <w:tcBorders>
              <w:top w:val="outset" w:sz="6" w:space="0" w:color="auto"/>
              <w:left w:val="outset" w:sz="6" w:space="0" w:color="auto"/>
              <w:bottom w:val="outset" w:sz="6" w:space="0" w:color="auto"/>
              <w:right w:val="outset" w:sz="6" w:space="0" w:color="auto"/>
            </w:tcBorders>
            <w:vAlign w:val="center"/>
            <w:hideMark/>
          </w:tcPr>
          <w:p w:rsidR="00184051" w:rsidRPr="00184051" w:rsidRDefault="00891D70" w:rsidP="00DE2DF2">
            <w:pPr>
              <w:rPr>
                <w:rFonts w:ascii="Times New Roman" w:eastAsia="Times New Roman" w:hAnsi="Times New Roman"/>
                <w:sz w:val="24"/>
                <w:szCs w:val="24"/>
                <w:lang w:val="uk-UA" w:eastAsia="uk-UA"/>
              </w:rPr>
            </w:pPr>
            <w:r>
              <w:rPr>
                <w:rFonts w:ascii="Times New Roman" w:hAnsi="Times New Roman"/>
                <w:sz w:val="24"/>
                <w:szCs w:val="24"/>
                <w:lang w:val="uk-UA" w:eastAsia="uk-UA"/>
              </w:rPr>
              <w:t>Не застосовується</w:t>
            </w:r>
          </w:p>
        </w:tc>
      </w:tr>
      <w:tr w:rsidR="00184051" w:rsidRPr="00184051" w:rsidTr="00184051">
        <w:trPr>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rsidR="00184051" w:rsidRPr="00184051" w:rsidRDefault="00184051">
            <w:pPr>
              <w:rPr>
                <w:rFonts w:ascii="Times New Roman" w:eastAsia="Times New Roman" w:hAnsi="Times New Roman"/>
                <w:sz w:val="24"/>
                <w:szCs w:val="24"/>
                <w:lang w:val="uk-UA" w:eastAsia="uk-UA"/>
              </w:rPr>
            </w:pPr>
            <w:r w:rsidRPr="00184051">
              <w:rPr>
                <w:rFonts w:ascii="Times New Roman" w:hAnsi="Times New Roman"/>
                <w:sz w:val="24"/>
                <w:szCs w:val="24"/>
                <w:lang w:val="uk-UA" w:eastAsia="uk-UA"/>
              </w:rPr>
              <w:t>Кількість суб'єктів  господарювання,  на яких розповсюджується дія акта</w:t>
            </w:r>
          </w:p>
        </w:tc>
        <w:tc>
          <w:tcPr>
            <w:tcW w:w="3195" w:type="dxa"/>
            <w:tcBorders>
              <w:top w:val="outset" w:sz="6" w:space="0" w:color="auto"/>
              <w:left w:val="outset" w:sz="6" w:space="0" w:color="auto"/>
              <w:bottom w:val="outset" w:sz="6" w:space="0" w:color="auto"/>
              <w:right w:val="outset" w:sz="6" w:space="0" w:color="auto"/>
            </w:tcBorders>
            <w:vAlign w:val="center"/>
            <w:hideMark/>
          </w:tcPr>
          <w:p w:rsidR="00184051" w:rsidRPr="00184051" w:rsidRDefault="00891D70">
            <w:pPr>
              <w:jc w:val="center"/>
              <w:rPr>
                <w:rFonts w:ascii="Times New Roman" w:eastAsia="Times New Roman" w:hAnsi="Times New Roman"/>
                <w:sz w:val="24"/>
                <w:szCs w:val="24"/>
                <w:lang w:val="uk-UA" w:eastAsia="uk-UA"/>
              </w:rPr>
            </w:pPr>
            <w:r>
              <w:rPr>
                <w:rFonts w:ascii="Times New Roman" w:hAnsi="Times New Roman"/>
                <w:sz w:val="24"/>
                <w:szCs w:val="24"/>
                <w:lang w:val="uk-UA" w:eastAsia="uk-UA"/>
              </w:rPr>
              <w:t>855</w:t>
            </w:r>
          </w:p>
        </w:tc>
        <w:tc>
          <w:tcPr>
            <w:tcW w:w="3615" w:type="dxa"/>
            <w:tcBorders>
              <w:top w:val="outset" w:sz="6" w:space="0" w:color="auto"/>
              <w:left w:val="outset" w:sz="6" w:space="0" w:color="auto"/>
              <w:bottom w:val="outset" w:sz="6" w:space="0" w:color="auto"/>
              <w:right w:val="outset" w:sz="6" w:space="0" w:color="auto"/>
            </w:tcBorders>
            <w:vAlign w:val="center"/>
            <w:hideMark/>
          </w:tcPr>
          <w:p w:rsidR="00184051" w:rsidRPr="00184051" w:rsidRDefault="00891D70">
            <w:pPr>
              <w:jc w:val="center"/>
              <w:rPr>
                <w:rFonts w:ascii="Times New Roman" w:eastAsia="Times New Roman" w:hAnsi="Times New Roman"/>
                <w:sz w:val="24"/>
                <w:szCs w:val="24"/>
                <w:lang w:val="uk-UA" w:eastAsia="uk-UA"/>
              </w:rPr>
            </w:pPr>
            <w:r>
              <w:rPr>
                <w:rFonts w:ascii="Times New Roman" w:hAnsi="Times New Roman"/>
                <w:sz w:val="24"/>
                <w:szCs w:val="24"/>
                <w:lang w:val="uk-UA" w:eastAsia="uk-UA"/>
              </w:rPr>
              <w:t>Не застосовується</w:t>
            </w:r>
          </w:p>
        </w:tc>
      </w:tr>
      <w:tr w:rsidR="00184051" w:rsidRPr="00184051" w:rsidTr="00184051">
        <w:trPr>
          <w:trHeight w:val="55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rsidR="00184051" w:rsidRPr="00184051" w:rsidRDefault="00184051">
            <w:pPr>
              <w:rPr>
                <w:rFonts w:ascii="Times New Roman" w:eastAsia="Times New Roman" w:hAnsi="Times New Roman"/>
                <w:sz w:val="24"/>
                <w:szCs w:val="24"/>
                <w:lang w:val="uk-UA" w:eastAsia="uk-UA"/>
              </w:rPr>
            </w:pPr>
            <w:r w:rsidRPr="00184051">
              <w:rPr>
                <w:rFonts w:ascii="Times New Roman" w:hAnsi="Times New Roman"/>
                <w:sz w:val="24"/>
                <w:szCs w:val="24"/>
                <w:lang w:val="uk-UA" w:eastAsia="uk-UA"/>
              </w:rPr>
              <w:t xml:space="preserve">Рівень </w:t>
            </w:r>
            <w:proofErr w:type="spellStart"/>
            <w:r w:rsidRPr="00184051">
              <w:rPr>
                <w:rFonts w:ascii="Times New Roman" w:hAnsi="Times New Roman"/>
                <w:sz w:val="24"/>
                <w:szCs w:val="24"/>
                <w:lang w:val="uk-UA" w:eastAsia="uk-UA"/>
              </w:rPr>
              <w:t>проінформованості</w:t>
            </w:r>
            <w:proofErr w:type="spellEnd"/>
            <w:r w:rsidRPr="00184051">
              <w:rPr>
                <w:rFonts w:ascii="Times New Roman" w:hAnsi="Times New Roman"/>
                <w:sz w:val="24"/>
                <w:szCs w:val="24"/>
                <w:lang w:val="uk-UA" w:eastAsia="uk-UA"/>
              </w:rPr>
              <w:t xml:space="preserve"> суб’єктів господарювання та/або фізичних осіб з встановлених розмірів ставок місцевих податків </w:t>
            </w:r>
            <w:r w:rsidR="00DE2DF2">
              <w:rPr>
                <w:rFonts w:ascii="Times New Roman" w:hAnsi="Times New Roman"/>
                <w:sz w:val="24"/>
                <w:szCs w:val="24"/>
                <w:lang w:val="uk-UA" w:eastAsia="uk-UA"/>
              </w:rPr>
              <w:t>на 20</w:t>
            </w:r>
            <w:r w:rsidR="00891D70">
              <w:rPr>
                <w:rFonts w:ascii="Times New Roman" w:hAnsi="Times New Roman"/>
                <w:sz w:val="24"/>
                <w:szCs w:val="24"/>
                <w:lang w:val="uk-UA" w:eastAsia="uk-UA"/>
              </w:rPr>
              <w:t>20</w:t>
            </w:r>
            <w:r w:rsidRPr="00184051">
              <w:rPr>
                <w:rFonts w:ascii="Times New Roman" w:hAnsi="Times New Roman"/>
                <w:sz w:val="24"/>
                <w:szCs w:val="24"/>
                <w:lang w:val="uk-UA" w:eastAsia="uk-UA"/>
              </w:rPr>
              <w:t xml:space="preserve"> рік.</w:t>
            </w:r>
          </w:p>
          <w:p w:rsidR="00184051" w:rsidRPr="00184051" w:rsidRDefault="00184051">
            <w:pPr>
              <w:rPr>
                <w:rFonts w:ascii="Times New Roman" w:eastAsia="Times New Roman" w:hAnsi="Times New Roman"/>
                <w:sz w:val="24"/>
                <w:szCs w:val="24"/>
                <w:lang w:val="uk-UA" w:eastAsia="uk-UA"/>
              </w:rPr>
            </w:pPr>
            <w:r w:rsidRPr="00184051">
              <w:rPr>
                <w:rFonts w:ascii="Times New Roman" w:hAnsi="Times New Roman"/>
                <w:sz w:val="24"/>
                <w:szCs w:val="24"/>
                <w:lang w:val="uk-UA" w:eastAsia="uk-UA"/>
              </w:rPr>
              <w:t> </w:t>
            </w:r>
          </w:p>
        </w:tc>
        <w:tc>
          <w:tcPr>
            <w:tcW w:w="6810" w:type="dxa"/>
            <w:gridSpan w:val="2"/>
            <w:tcBorders>
              <w:top w:val="outset" w:sz="6" w:space="0" w:color="auto"/>
              <w:left w:val="outset" w:sz="6" w:space="0" w:color="auto"/>
              <w:bottom w:val="outset" w:sz="6" w:space="0" w:color="auto"/>
              <w:right w:val="outset" w:sz="6" w:space="0" w:color="auto"/>
            </w:tcBorders>
            <w:vAlign w:val="center"/>
            <w:hideMark/>
          </w:tcPr>
          <w:p w:rsidR="00184051" w:rsidRPr="00184051" w:rsidRDefault="00184051">
            <w:pPr>
              <w:pBdr>
                <w:top w:val="single" w:sz="6" w:space="0" w:color="F3F3F3"/>
                <w:left w:val="single" w:sz="6" w:space="9" w:color="00FF00"/>
                <w:bottom w:val="single" w:sz="6" w:space="0" w:color="F3F3F3"/>
                <w:right w:val="single" w:sz="6" w:space="0" w:color="F3F3F3"/>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4"/>
                <w:szCs w:val="24"/>
                <w:lang w:val="uk-UA" w:eastAsia="uk-UA"/>
              </w:rPr>
            </w:pPr>
            <w:r w:rsidRPr="00184051">
              <w:rPr>
                <w:rFonts w:ascii="Times New Roman" w:hAnsi="Times New Roman"/>
                <w:color w:val="000000"/>
                <w:sz w:val="24"/>
                <w:szCs w:val="24"/>
                <w:lang w:val="uk-UA" w:eastAsia="uk-UA"/>
              </w:rPr>
              <w:t>Відповідно  до  частини  5  статті  12  Закону  України  «Про  засади  державної регуляторної політики у сфері господарської діяльності»  регуляторні акти,  прийняті  органами  та  посадовими особами місцевого самоврядування, офіційно  оприлюднюються  в  друкованих засобах   масової   інформації</w:t>
            </w:r>
            <w:r w:rsidR="00E472DD">
              <w:rPr>
                <w:rFonts w:ascii="Times New Roman" w:hAnsi="Times New Roman"/>
                <w:color w:val="000000"/>
                <w:sz w:val="24"/>
                <w:szCs w:val="24"/>
                <w:lang w:val="uk-UA" w:eastAsia="uk-UA"/>
              </w:rPr>
              <w:t>   відповідних </w:t>
            </w:r>
            <w:r w:rsidRPr="00184051">
              <w:rPr>
                <w:rFonts w:ascii="Times New Roman" w:hAnsi="Times New Roman"/>
                <w:color w:val="000000"/>
                <w:sz w:val="24"/>
                <w:szCs w:val="24"/>
                <w:lang w:val="uk-UA" w:eastAsia="uk-UA"/>
              </w:rPr>
              <w:t xml:space="preserve">рад. </w:t>
            </w:r>
          </w:p>
          <w:p w:rsidR="00184051" w:rsidRPr="00184051" w:rsidRDefault="00184051">
            <w:pPr>
              <w:rPr>
                <w:rFonts w:ascii="Times New Roman" w:hAnsi="Times New Roman"/>
                <w:sz w:val="24"/>
                <w:szCs w:val="24"/>
                <w:lang w:val="uk-UA" w:eastAsia="uk-UA"/>
              </w:rPr>
            </w:pPr>
            <w:r w:rsidRPr="00184051">
              <w:rPr>
                <w:rFonts w:ascii="Times New Roman" w:hAnsi="Times New Roman"/>
                <w:sz w:val="24"/>
                <w:szCs w:val="24"/>
                <w:lang w:val="uk-UA" w:eastAsia="uk-UA"/>
              </w:rPr>
              <w:t xml:space="preserve">Рівень </w:t>
            </w:r>
            <w:proofErr w:type="spellStart"/>
            <w:r w:rsidRPr="00184051">
              <w:rPr>
                <w:rFonts w:ascii="Times New Roman" w:hAnsi="Times New Roman"/>
                <w:sz w:val="24"/>
                <w:szCs w:val="24"/>
                <w:lang w:val="uk-UA" w:eastAsia="uk-UA"/>
              </w:rPr>
              <w:t>проінформованості</w:t>
            </w:r>
            <w:proofErr w:type="spellEnd"/>
            <w:r w:rsidRPr="00184051">
              <w:rPr>
                <w:rFonts w:ascii="Times New Roman" w:hAnsi="Times New Roman"/>
                <w:sz w:val="24"/>
                <w:szCs w:val="24"/>
                <w:lang w:val="uk-UA" w:eastAsia="uk-UA"/>
              </w:rPr>
              <w:t xml:space="preserve"> суб'єктів господарювання, фізичних осіб з встановлених розмірів ставок мі</w:t>
            </w:r>
            <w:r w:rsidR="00DE2DF2">
              <w:rPr>
                <w:rFonts w:ascii="Times New Roman" w:hAnsi="Times New Roman"/>
                <w:sz w:val="24"/>
                <w:szCs w:val="24"/>
                <w:lang w:val="uk-UA" w:eastAsia="uk-UA"/>
              </w:rPr>
              <w:t>сцевих податків на 20</w:t>
            </w:r>
            <w:r w:rsidR="00891D70">
              <w:rPr>
                <w:rFonts w:ascii="Times New Roman" w:hAnsi="Times New Roman"/>
                <w:sz w:val="24"/>
                <w:szCs w:val="24"/>
                <w:lang w:val="uk-UA" w:eastAsia="uk-UA"/>
              </w:rPr>
              <w:t>20</w:t>
            </w:r>
            <w:r w:rsidRPr="00184051">
              <w:rPr>
                <w:rFonts w:ascii="Times New Roman" w:hAnsi="Times New Roman"/>
                <w:sz w:val="24"/>
                <w:szCs w:val="24"/>
                <w:lang w:val="uk-UA" w:eastAsia="uk-UA"/>
              </w:rPr>
              <w:t xml:space="preserve"> рік визначається кількістю осіб, які ознайомляться з ним.</w:t>
            </w:r>
          </w:p>
          <w:p w:rsidR="00184051" w:rsidRPr="00184051" w:rsidRDefault="00184051" w:rsidP="00891D70">
            <w:pPr>
              <w:shd w:val="clear" w:color="auto" w:fill="FFFFFF"/>
              <w:jc w:val="both"/>
              <w:rPr>
                <w:rFonts w:ascii="Times New Roman" w:eastAsia="Times New Roman" w:hAnsi="Times New Roman"/>
                <w:sz w:val="24"/>
                <w:szCs w:val="24"/>
                <w:lang w:val="uk-UA" w:eastAsia="uk-UA"/>
              </w:rPr>
            </w:pPr>
            <w:r w:rsidRPr="00184051">
              <w:rPr>
                <w:rFonts w:ascii="Times New Roman" w:hAnsi="Times New Roman"/>
                <w:color w:val="1C1C1C"/>
                <w:sz w:val="24"/>
                <w:szCs w:val="24"/>
                <w:lang w:val="uk-UA" w:eastAsia="uk-UA"/>
              </w:rPr>
              <w:t> Інформування платників про встановлення розмірів ставок податку на нерухоме майно,</w:t>
            </w:r>
            <w:r w:rsidR="00DE2DF2">
              <w:rPr>
                <w:rFonts w:ascii="Times New Roman" w:hAnsi="Times New Roman"/>
                <w:color w:val="1C1C1C"/>
                <w:sz w:val="24"/>
                <w:szCs w:val="24"/>
                <w:lang w:val="uk-UA" w:eastAsia="uk-UA"/>
              </w:rPr>
              <w:t xml:space="preserve"> відмінне від земельної ділянки</w:t>
            </w:r>
            <w:r w:rsidRPr="00184051">
              <w:rPr>
                <w:rFonts w:ascii="Times New Roman" w:hAnsi="Times New Roman"/>
                <w:color w:val="1C1C1C"/>
                <w:sz w:val="24"/>
                <w:szCs w:val="24"/>
                <w:lang w:val="uk-UA" w:eastAsia="uk-UA"/>
              </w:rPr>
              <w:t xml:space="preserve"> буде проведено через </w:t>
            </w:r>
            <w:r w:rsidR="00891D70">
              <w:rPr>
                <w:rFonts w:ascii="Times New Roman" w:hAnsi="Times New Roman"/>
                <w:color w:val="1C1C1C"/>
                <w:sz w:val="24"/>
                <w:szCs w:val="24"/>
                <w:lang w:val="uk-UA" w:eastAsia="uk-UA"/>
              </w:rPr>
              <w:t>оприлюдненню</w:t>
            </w:r>
            <w:r w:rsidRPr="00184051">
              <w:rPr>
                <w:rFonts w:ascii="Times New Roman" w:hAnsi="Times New Roman"/>
                <w:color w:val="1C1C1C"/>
                <w:sz w:val="24"/>
                <w:szCs w:val="24"/>
                <w:lang w:val="uk-UA" w:eastAsia="uk-UA"/>
              </w:rPr>
              <w:t xml:space="preserve"> у газеті «</w:t>
            </w:r>
            <w:r w:rsidR="00DE2DF2">
              <w:rPr>
                <w:rFonts w:ascii="Times New Roman" w:hAnsi="Times New Roman"/>
                <w:color w:val="1C1C1C"/>
                <w:sz w:val="24"/>
                <w:szCs w:val="24"/>
                <w:lang w:val="uk-UA" w:eastAsia="uk-UA"/>
              </w:rPr>
              <w:t xml:space="preserve">Я люблю </w:t>
            </w:r>
            <w:proofErr w:type="spellStart"/>
            <w:r w:rsidR="00DE2DF2">
              <w:rPr>
                <w:rFonts w:ascii="Times New Roman" w:hAnsi="Times New Roman"/>
                <w:color w:val="1C1C1C"/>
                <w:sz w:val="24"/>
                <w:szCs w:val="24"/>
                <w:lang w:val="uk-UA" w:eastAsia="uk-UA"/>
              </w:rPr>
              <w:t>Томаківщину</w:t>
            </w:r>
            <w:proofErr w:type="spellEnd"/>
            <w:r w:rsidRPr="00184051">
              <w:rPr>
                <w:rFonts w:ascii="Times New Roman" w:hAnsi="Times New Roman"/>
                <w:color w:val="1C1C1C"/>
                <w:sz w:val="24"/>
                <w:szCs w:val="24"/>
                <w:lang w:val="uk-UA" w:eastAsia="uk-UA"/>
              </w:rPr>
              <w:t xml:space="preserve">» та на </w:t>
            </w:r>
            <w:r w:rsidR="00DE2DF2">
              <w:rPr>
                <w:rFonts w:ascii="Times New Roman" w:hAnsi="Times New Roman"/>
                <w:color w:val="1C1C1C"/>
                <w:sz w:val="24"/>
                <w:szCs w:val="24"/>
                <w:lang w:val="uk-UA" w:eastAsia="uk-UA"/>
              </w:rPr>
              <w:t xml:space="preserve">офіційному </w:t>
            </w:r>
            <w:proofErr w:type="spellStart"/>
            <w:r w:rsidRPr="00184051">
              <w:rPr>
                <w:rFonts w:ascii="Times New Roman" w:hAnsi="Times New Roman"/>
                <w:color w:val="1C1C1C"/>
                <w:sz w:val="24"/>
                <w:szCs w:val="24"/>
                <w:lang w:val="uk-UA" w:eastAsia="uk-UA"/>
              </w:rPr>
              <w:t>веб</w:t>
            </w:r>
            <w:proofErr w:type="spellEnd"/>
            <w:r w:rsidRPr="00184051">
              <w:rPr>
                <w:rFonts w:ascii="Times New Roman" w:hAnsi="Times New Roman"/>
                <w:color w:val="1C1C1C"/>
                <w:sz w:val="24"/>
                <w:szCs w:val="24"/>
                <w:lang w:val="uk-UA" w:eastAsia="uk-UA"/>
              </w:rPr>
              <w:t xml:space="preserve"> - сайті </w:t>
            </w:r>
            <w:r w:rsidR="00DE2DF2">
              <w:rPr>
                <w:rFonts w:ascii="Times New Roman" w:hAnsi="Times New Roman"/>
                <w:color w:val="1C1C1C"/>
                <w:sz w:val="24"/>
                <w:szCs w:val="24"/>
                <w:lang w:val="uk-UA" w:eastAsia="uk-UA"/>
              </w:rPr>
              <w:t>розробника в мережі Інтернет за адресою:</w:t>
            </w:r>
            <w:r w:rsidRPr="00184051">
              <w:rPr>
                <w:rFonts w:ascii="Times New Roman" w:hAnsi="Times New Roman"/>
                <w:color w:val="1C1C1C"/>
                <w:sz w:val="24"/>
                <w:szCs w:val="24"/>
                <w:lang w:val="uk-UA" w:eastAsia="uk-UA"/>
              </w:rPr>
              <w:t xml:space="preserve"> </w:t>
            </w:r>
            <w:r w:rsidR="00891D70" w:rsidRPr="00891D70">
              <w:rPr>
                <w:rFonts w:ascii="Times New Roman" w:hAnsi="Times New Roman"/>
                <w:sz w:val="24"/>
                <w:szCs w:val="24"/>
                <w:lang w:val="uk-UA"/>
              </w:rPr>
              <w:t>https://tomakivka.otg.dp.gov.ua</w:t>
            </w:r>
            <w:r w:rsidRPr="00184051">
              <w:rPr>
                <w:rFonts w:ascii="Times New Roman" w:hAnsi="Times New Roman"/>
                <w:color w:val="1C1C1C"/>
                <w:sz w:val="24"/>
                <w:szCs w:val="24"/>
                <w:lang w:val="uk-UA" w:eastAsia="uk-UA"/>
              </w:rPr>
              <w:t xml:space="preserve"> у рубриці «Регуляторна </w:t>
            </w:r>
            <w:r w:rsidR="00DE2DF2">
              <w:rPr>
                <w:rFonts w:ascii="Times New Roman" w:hAnsi="Times New Roman"/>
                <w:color w:val="1C1C1C"/>
                <w:sz w:val="24"/>
                <w:szCs w:val="24"/>
                <w:lang w:val="uk-UA" w:eastAsia="uk-UA"/>
              </w:rPr>
              <w:t>діяльність</w:t>
            </w:r>
            <w:r w:rsidRPr="00184051">
              <w:rPr>
                <w:rFonts w:ascii="Times New Roman" w:hAnsi="Times New Roman"/>
                <w:color w:val="1C1C1C"/>
                <w:sz w:val="24"/>
                <w:szCs w:val="24"/>
                <w:lang w:val="uk-UA" w:eastAsia="uk-UA"/>
              </w:rPr>
              <w:t>».</w:t>
            </w:r>
          </w:p>
        </w:tc>
      </w:tr>
    </w:tbl>
    <w:p w:rsidR="00802902" w:rsidRPr="00487337" w:rsidRDefault="00802902" w:rsidP="00802902">
      <w:pPr>
        <w:jc w:val="both"/>
        <w:rPr>
          <w:rStyle w:val="2"/>
          <w:lang w:val="uk-UA"/>
        </w:rPr>
      </w:pPr>
    </w:p>
    <w:p w:rsidR="00255B45" w:rsidRPr="00732DE8" w:rsidRDefault="00255B45" w:rsidP="00255B45">
      <w:pPr>
        <w:pStyle w:val="3"/>
        <w:spacing w:before="120" w:beforeAutospacing="0" w:after="0" w:afterAutospacing="0"/>
        <w:jc w:val="center"/>
        <w:rPr>
          <w:lang w:val="uk-UA"/>
        </w:rPr>
      </w:pPr>
      <w:r w:rsidRPr="00732DE8">
        <w:rPr>
          <w:lang w:val="uk-UA"/>
        </w:rPr>
        <w:t>IX. Визначення заходів, за допомогою яких здійснюватиметься відстеження результативності дії регуляторного акта</w:t>
      </w:r>
    </w:p>
    <w:p w:rsidR="00DE2DF2" w:rsidRPr="00DE2DF2" w:rsidRDefault="00DE2DF2" w:rsidP="00DE2DF2">
      <w:pPr>
        <w:spacing w:after="0" w:line="240" w:lineRule="auto"/>
        <w:ind w:firstLine="851"/>
        <w:jc w:val="both"/>
        <w:rPr>
          <w:rFonts w:ascii="Times New Roman" w:hAnsi="Times New Roman"/>
          <w:sz w:val="24"/>
          <w:szCs w:val="24"/>
          <w:lang w:val="uk-UA"/>
        </w:rPr>
      </w:pPr>
      <w:r w:rsidRPr="00DE2DF2">
        <w:rPr>
          <w:rFonts w:ascii="Times New Roman" w:hAnsi="Times New Roman"/>
          <w:sz w:val="24"/>
          <w:szCs w:val="24"/>
          <w:lang w:val="uk-UA"/>
        </w:rPr>
        <w:t>В разі прийняття запропонованого рішення і так, як строк дії акту один рік (</w:t>
      </w:r>
      <w:r w:rsidR="0001206E">
        <w:rPr>
          <w:rFonts w:ascii="Times New Roman" w:hAnsi="Times New Roman"/>
          <w:sz w:val="24"/>
          <w:szCs w:val="24"/>
          <w:lang w:val="uk-UA"/>
        </w:rPr>
        <w:t>20</w:t>
      </w:r>
      <w:r w:rsidR="00891D70">
        <w:rPr>
          <w:rFonts w:ascii="Times New Roman" w:hAnsi="Times New Roman"/>
          <w:sz w:val="24"/>
          <w:szCs w:val="24"/>
          <w:lang w:val="uk-UA"/>
        </w:rPr>
        <w:t>20</w:t>
      </w:r>
      <w:r w:rsidRPr="00DE2DF2">
        <w:rPr>
          <w:rFonts w:ascii="Times New Roman" w:hAnsi="Times New Roman"/>
          <w:sz w:val="24"/>
          <w:szCs w:val="24"/>
          <w:lang w:val="uk-UA"/>
        </w:rPr>
        <w:t xml:space="preserve"> рік), буде здійснено базове відстеження результат</w:t>
      </w:r>
      <w:r w:rsidR="0001206E">
        <w:rPr>
          <w:rFonts w:ascii="Times New Roman" w:hAnsi="Times New Roman"/>
          <w:sz w:val="24"/>
          <w:szCs w:val="24"/>
          <w:lang w:val="uk-UA"/>
        </w:rPr>
        <w:t>ивності дії регуляторного акта (</w:t>
      </w:r>
      <w:r w:rsidRPr="00DE2DF2">
        <w:rPr>
          <w:rFonts w:ascii="Times New Roman" w:hAnsi="Times New Roman"/>
          <w:sz w:val="24"/>
          <w:szCs w:val="24"/>
          <w:lang w:val="uk-UA"/>
        </w:rPr>
        <w:t>до набрання чинності РА</w:t>
      </w:r>
      <w:r w:rsidR="00891D70">
        <w:rPr>
          <w:rFonts w:ascii="Times New Roman" w:hAnsi="Times New Roman"/>
          <w:sz w:val="24"/>
          <w:szCs w:val="24"/>
          <w:lang w:val="uk-UA"/>
        </w:rPr>
        <w:t xml:space="preserve"> – 12.12.2019</w:t>
      </w:r>
      <w:r w:rsidR="0001206E">
        <w:rPr>
          <w:rFonts w:ascii="Times New Roman" w:hAnsi="Times New Roman"/>
          <w:sz w:val="24"/>
          <w:szCs w:val="24"/>
          <w:lang w:val="uk-UA"/>
        </w:rPr>
        <w:t xml:space="preserve"> року</w:t>
      </w:r>
      <w:r w:rsidRPr="00DE2DF2">
        <w:rPr>
          <w:rFonts w:ascii="Times New Roman" w:hAnsi="Times New Roman"/>
          <w:sz w:val="24"/>
          <w:szCs w:val="24"/>
          <w:lang w:val="uk-UA"/>
        </w:rPr>
        <w:t xml:space="preserve">) та повторне відстеження результативності дії регуляторного акта </w:t>
      </w:r>
      <w:r w:rsidR="00066D29">
        <w:rPr>
          <w:rFonts w:ascii="Times New Roman" w:hAnsi="Times New Roman"/>
          <w:sz w:val="24"/>
          <w:szCs w:val="24"/>
          <w:lang w:val="uk-UA"/>
        </w:rPr>
        <w:t>–</w:t>
      </w:r>
      <w:r w:rsidR="00B80E1A">
        <w:rPr>
          <w:rFonts w:ascii="Times New Roman" w:hAnsi="Times New Roman"/>
          <w:sz w:val="24"/>
          <w:szCs w:val="24"/>
          <w:lang w:val="uk-UA"/>
        </w:rPr>
        <w:t xml:space="preserve"> </w:t>
      </w:r>
      <w:r w:rsidR="00066D29">
        <w:rPr>
          <w:rFonts w:ascii="Times New Roman" w:hAnsi="Times New Roman"/>
          <w:sz w:val="24"/>
          <w:szCs w:val="24"/>
          <w:lang w:val="uk-UA"/>
        </w:rPr>
        <w:t>за три місяці до закінчення строку його дії (стаття 10 Закону України «Про засади державної регуляторної політики у сфері господарської діяльності»)</w:t>
      </w:r>
      <w:r w:rsidR="00B80E1A">
        <w:rPr>
          <w:rFonts w:ascii="Times New Roman" w:hAnsi="Times New Roman"/>
          <w:sz w:val="24"/>
          <w:szCs w:val="24"/>
          <w:lang w:val="uk-UA"/>
        </w:rPr>
        <w:t>,</w:t>
      </w:r>
      <w:r w:rsidRPr="00DE2DF2">
        <w:rPr>
          <w:rFonts w:ascii="Times New Roman" w:hAnsi="Times New Roman"/>
          <w:sz w:val="24"/>
          <w:szCs w:val="24"/>
          <w:lang w:val="uk-UA"/>
        </w:rPr>
        <w:t xml:space="preserve"> шляхом аналізу статистичної інформації та моніторингу надходжень податків.</w:t>
      </w:r>
    </w:p>
    <w:p w:rsidR="00DE2DF2" w:rsidRDefault="00DE2DF2" w:rsidP="00DE2DF2">
      <w:pPr>
        <w:spacing w:after="0" w:line="240" w:lineRule="auto"/>
        <w:ind w:firstLine="851"/>
        <w:jc w:val="both"/>
        <w:rPr>
          <w:rFonts w:ascii="Times New Roman" w:hAnsi="Times New Roman"/>
          <w:sz w:val="24"/>
          <w:szCs w:val="24"/>
          <w:lang w:val="uk-UA"/>
        </w:rPr>
      </w:pPr>
      <w:r w:rsidRPr="00DE2DF2">
        <w:rPr>
          <w:rFonts w:ascii="Times New Roman" w:hAnsi="Times New Roman"/>
          <w:sz w:val="24"/>
          <w:szCs w:val="24"/>
          <w:lang w:val="uk-UA"/>
        </w:rPr>
        <w:t xml:space="preserve">  Буде використано статистичний метод проведення відстеження результативності і, відповідно, статистичний вид даних, що будуть надані відповідними органами державної влади, органами статистики, </w:t>
      </w:r>
      <w:r w:rsidR="00732DE8">
        <w:rPr>
          <w:rFonts w:ascii="Times New Roman" w:hAnsi="Times New Roman"/>
          <w:sz w:val="24"/>
          <w:szCs w:val="24"/>
          <w:lang w:val="uk-UA"/>
        </w:rPr>
        <w:t xml:space="preserve">територіальними органами Державної фіскальної служби, відділом фінансів, бухгалтерського обліку та звітності Виконавчого комітету </w:t>
      </w:r>
      <w:proofErr w:type="spellStart"/>
      <w:r w:rsidR="00732DE8">
        <w:rPr>
          <w:rFonts w:ascii="Times New Roman" w:hAnsi="Times New Roman"/>
          <w:sz w:val="24"/>
          <w:szCs w:val="24"/>
          <w:lang w:val="uk-UA"/>
        </w:rPr>
        <w:t>Томаківської</w:t>
      </w:r>
      <w:proofErr w:type="spellEnd"/>
      <w:r w:rsidR="00732DE8">
        <w:rPr>
          <w:rFonts w:ascii="Times New Roman" w:hAnsi="Times New Roman"/>
          <w:sz w:val="24"/>
          <w:szCs w:val="24"/>
          <w:lang w:val="uk-UA"/>
        </w:rPr>
        <w:t xml:space="preserve"> селищної ради</w:t>
      </w:r>
      <w:r w:rsidRPr="00DE2DF2">
        <w:rPr>
          <w:rFonts w:ascii="Times New Roman" w:hAnsi="Times New Roman"/>
          <w:sz w:val="24"/>
          <w:szCs w:val="24"/>
          <w:lang w:val="uk-UA"/>
        </w:rPr>
        <w:t>.</w:t>
      </w:r>
    </w:p>
    <w:p w:rsidR="00E9477F" w:rsidRPr="00DE2DF2" w:rsidRDefault="00E9477F" w:rsidP="00DE2DF2">
      <w:pPr>
        <w:spacing w:after="0" w:line="240" w:lineRule="auto"/>
        <w:ind w:firstLine="851"/>
        <w:jc w:val="both"/>
        <w:rPr>
          <w:rFonts w:ascii="Times New Roman" w:hAnsi="Times New Roman"/>
          <w:sz w:val="24"/>
          <w:szCs w:val="24"/>
          <w:lang w:val="uk-UA"/>
        </w:rPr>
      </w:pPr>
      <w:r>
        <w:rPr>
          <w:rFonts w:ascii="Times New Roman" w:hAnsi="Times New Roman"/>
          <w:sz w:val="24"/>
          <w:szCs w:val="24"/>
          <w:lang w:val="uk-UA"/>
        </w:rPr>
        <w:t xml:space="preserve"> </w:t>
      </w:r>
      <w:r w:rsidRPr="00E9477F">
        <w:rPr>
          <w:rFonts w:ascii="Times New Roman" w:hAnsi="Times New Roman"/>
          <w:sz w:val="24"/>
          <w:szCs w:val="24"/>
          <w:lang w:val="uk-UA"/>
        </w:rPr>
        <w:t>У рамках зазначених методів відстеження буде проведено аналіз звітності про виконання дохідної частини бюджету в частині інформації щодо розміру надходжень до бюджету, кількості осіб, на яких поширюватиметься дія акта, а також розміру коштів і часу, що витрачатимуться суб’єктами господарювання на виконання вимог акту.</w:t>
      </w:r>
    </w:p>
    <w:p w:rsidR="00DE2DF2" w:rsidRDefault="00DE2DF2" w:rsidP="00DA6489">
      <w:pPr>
        <w:spacing w:after="0" w:line="240" w:lineRule="auto"/>
        <w:ind w:firstLine="851"/>
        <w:jc w:val="both"/>
        <w:rPr>
          <w:rFonts w:ascii="Times New Roman" w:hAnsi="Times New Roman"/>
          <w:sz w:val="24"/>
          <w:szCs w:val="24"/>
          <w:lang w:val="uk-UA"/>
        </w:rPr>
      </w:pPr>
      <w:r w:rsidRPr="00DE2DF2">
        <w:rPr>
          <w:rFonts w:ascii="Times New Roman" w:hAnsi="Times New Roman"/>
          <w:sz w:val="24"/>
          <w:szCs w:val="24"/>
          <w:lang w:val="uk-UA"/>
        </w:rPr>
        <w:t>Зауваження та пропозиції від фізичних та юридичних осіб щодо проекту регуляторного акта приймаються в письмовій формі протягом місяця з дня оприлюднен</w:t>
      </w:r>
      <w:r w:rsidR="00E9477F">
        <w:rPr>
          <w:rFonts w:ascii="Times New Roman" w:hAnsi="Times New Roman"/>
          <w:sz w:val="24"/>
          <w:szCs w:val="24"/>
          <w:lang w:val="uk-UA"/>
        </w:rPr>
        <w:t xml:space="preserve">ня,  шляхом  звернень на адресу </w:t>
      </w:r>
      <w:r w:rsidRPr="00DE2DF2">
        <w:rPr>
          <w:rFonts w:ascii="Times New Roman" w:hAnsi="Times New Roman"/>
          <w:sz w:val="24"/>
          <w:szCs w:val="24"/>
          <w:lang w:val="uk-UA"/>
        </w:rPr>
        <w:t>роз</w:t>
      </w:r>
      <w:r w:rsidR="00DA2375">
        <w:rPr>
          <w:rFonts w:ascii="Times New Roman" w:hAnsi="Times New Roman"/>
          <w:sz w:val="24"/>
          <w:szCs w:val="24"/>
          <w:lang w:val="uk-UA"/>
        </w:rPr>
        <w:t>робника: вул.. Лесі Українки</w:t>
      </w:r>
      <w:r w:rsidRPr="00DE2DF2">
        <w:rPr>
          <w:rFonts w:ascii="Times New Roman" w:hAnsi="Times New Roman"/>
          <w:sz w:val="24"/>
          <w:szCs w:val="24"/>
          <w:lang w:val="uk-UA"/>
        </w:rPr>
        <w:t>,</w:t>
      </w:r>
      <w:r w:rsidR="00E9477F">
        <w:rPr>
          <w:rFonts w:ascii="Times New Roman" w:hAnsi="Times New Roman"/>
          <w:sz w:val="24"/>
          <w:szCs w:val="24"/>
          <w:lang w:val="uk-UA"/>
        </w:rPr>
        <w:t xml:space="preserve"> 17,</w:t>
      </w:r>
      <w:r w:rsidR="00DA2375">
        <w:rPr>
          <w:rFonts w:ascii="Times New Roman" w:hAnsi="Times New Roman"/>
          <w:sz w:val="24"/>
          <w:szCs w:val="24"/>
          <w:lang w:val="uk-UA"/>
        </w:rPr>
        <w:t xml:space="preserve"> </w:t>
      </w:r>
      <w:proofErr w:type="spellStart"/>
      <w:r w:rsidR="00DA2375">
        <w:rPr>
          <w:rFonts w:ascii="Times New Roman" w:hAnsi="Times New Roman"/>
          <w:sz w:val="24"/>
          <w:szCs w:val="24"/>
          <w:lang w:val="uk-UA"/>
        </w:rPr>
        <w:t>смт</w:t>
      </w:r>
      <w:proofErr w:type="spellEnd"/>
      <w:r w:rsidR="00DA2375">
        <w:rPr>
          <w:rFonts w:ascii="Times New Roman" w:hAnsi="Times New Roman"/>
          <w:sz w:val="24"/>
          <w:szCs w:val="24"/>
          <w:lang w:val="uk-UA"/>
        </w:rPr>
        <w:t xml:space="preserve"> Томаківка, </w:t>
      </w:r>
      <w:proofErr w:type="spellStart"/>
      <w:r w:rsidR="00DA2375">
        <w:rPr>
          <w:rFonts w:ascii="Times New Roman" w:hAnsi="Times New Roman"/>
          <w:sz w:val="24"/>
          <w:szCs w:val="24"/>
          <w:lang w:val="uk-UA"/>
        </w:rPr>
        <w:t>Томаківський</w:t>
      </w:r>
      <w:proofErr w:type="spellEnd"/>
      <w:r w:rsidR="00DA2375">
        <w:rPr>
          <w:rFonts w:ascii="Times New Roman" w:hAnsi="Times New Roman"/>
          <w:sz w:val="24"/>
          <w:szCs w:val="24"/>
          <w:lang w:val="uk-UA"/>
        </w:rPr>
        <w:t xml:space="preserve"> район, Дніпропетровська область, 53500, телефон</w:t>
      </w:r>
      <w:r w:rsidRPr="00DE2DF2">
        <w:rPr>
          <w:rFonts w:ascii="Times New Roman" w:hAnsi="Times New Roman"/>
          <w:sz w:val="24"/>
          <w:szCs w:val="24"/>
          <w:lang w:val="uk-UA"/>
        </w:rPr>
        <w:t xml:space="preserve">: </w:t>
      </w:r>
      <w:r w:rsidR="00DA2375">
        <w:rPr>
          <w:rFonts w:ascii="Times New Roman" w:hAnsi="Times New Roman"/>
          <w:sz w:val="24"/>
          <w:szCs w:val="24"/>
          <w:lang w:val="uk-UA"/>
        </w:rPr>
        <w:t xml:space="preserve">(05668) 2 – 23 – 13 </w:t>
      </w:r>
      <w:r w:rsidRPr="00DE2DF2">
        <w:rPr>
          <w:rFonts w:ascii="Times New Roman" w:hAnsi="Times New Roman"/>
          <w:sz w:val="24"/>
          <w:szCs w:val="24"/>
          <w:lang w:val="uk-UA"/>
        </w:rPr>
        <w:t xml:space="preserve">або за електронною адресою: </w:t>
      </w:r>
      <w:r w:rsidR="00DA2375" w:rsidRPr="00DA2375">
        <w:rPr>
          <w:rFonts w:ascii="Times New Roman" w:hAnsi="Times New Roman"/>
          <w:sz w:val="24"/>
          <w:szCs w:val="24"/>
          <w:lang w:val="uk-UA"/>
        </w:rPr>
        <w:t>tomselrad@gmail.com</w:t>
      </w:r>
    </w:p>
    <w:p w:rsidR="00DA6489" w:rsidRPr="00323B07" w:rsidRDefault="00DA6489" w:rsidP="00DA6489">
      <w:pPr>
        <w:spacing w:after="0" w:line="240" w:lineRule="auto"/>
        <w:jc w:val="both"/>
        <w:rPr>
          <w:rFonts w:ascii="Times New Roman" w:hAnsi="Times New Roman"/>
          <w:sz w:val="24"/>
          <w:szCs w:val="24"/>
          <w:lang w:val="uk-UA"/>
        </w:rPr>
      </w:pPr>
      <w:r w:rsidRPr="00323B07">
        <w:rPr>
          <w:rFonts w:ascii="Times New Roman" w:hAnsi="Times New Roman"/>
          <w:sz w:val="24"/>
          <w:szCs w:val="24"/>
          <w:lang w:val="uk-UA"/>
        </w:rPr>
        <w:tab/>
      </w:r>
    </w:p>
    <w:p w:rsidR="00FD44DD" w:rsidRPr="00066D29" w:rsidRDefault="00066D29" w:rsidP="00066D29">
      <w:pPr>
        <w:spacing w:after="0" w:line="240" w:lineRule="auto"/>
        <w:jc w:val="both"/>
        <w:rPr>
          <w:rFonts w:ascii="Times New Roman" w:hAnsi="Times New Roman"/>
          <w:color w:val="FF0000"/>
          <w:sz w:val="24"/>
          <w:szCs w:val="24"/>
          <w:lang w:val="uk-UA"/>
        </w:rPr>
      </w:pPr>
      <w:r>
        <w:rPr>
          <w:rFonts w:ascii="Times New Roman" w:hAnsi="Times New Roman"/>
          <w:sz w:val="24"/>
          <w:szCs w:val="24"/>
          <w:lang w:val="uk-UA"/>
        </w:rPr>
        <w:t xml:space="preserve">    </w:t>
      </w:r>
    </w:p>
    <w:p w:rsidR="00255B45" w:rsidRPr="00487337" w:rsidRDefault="00255B45" w:rsidP="00066D29">
      <w:pPr>
        <w:pStyle w:val="3"/>
        <w:jc w:val="center"/>
        <w:rPr>
          <w:lang w:val="uk-UA"/>
        </w:rPr>
      </w:pPr>
      <w:r w:rsidRPr="00487337">
        <w:rPr>
          <w:lang w:val="uk-UA"/>
        </w:rPr>
        <w:t>ТЕСТ</w:t>
      </w:r>
      <w:r w:rsidRPr="00487337">
        <w:rPr>
          <w:lang w:val="uk-UA"/>
        </w:rPr>
        <w:br/>
        <w:t>малого підприємництва (М-Тест)</w:t>
      </w:r>
    </w:p>
    <w:p w:rsidR="00FD44DD" w:rsidRPr="00487337" w:rsidRDefault="00FD44DD" w:rsidP="00FD44DD">
      <w:pPr>
        <w:pStyle w:val="a3"/>
        <w:numPr>
          <w:ilvl w:val="0"/>
          <w:numId w:val="1"/>
        </w:numPr>
        <w:ind w:left="0" w:firstLine="0"/>
        <w:jc w:val="both"/>
        <w:rPr>
          <w:lang w:val="uk-UA"/>
        </w:rPr>
      </w:pPr>
      <w:r w:rsidRPr="00487337">
        <w:rPr>
          <w:lang w:val="uk-UA"/>
        </w:rPr>
        <w:t xml:space="preserve">Консультації з представниками </w:t>
      </w:r>
      <w:proofErr w:type="spellStart"/>
      <w:r w:rsidRPr="00487337">
        <w:rPr>
          <w:lang w:val="uk-UA"/>
        </w:rPr>
        <w:t>мікро-</w:t>
      </w:r>
      <w:proofErr w:type="spellEnd"/>
      <w:r w:rsidRPr="00487337">
        <w:rPr>
          <w:lang w:val="uk-UA"/>
        </w:rPr>
        <w:t xml:space="preserve"> та малого підприємництва щодо оцінки впливу регулювання</w:t>
      </w:r>
      <w:r>
        <w:rPr>
          <w:lang w:val="uk-UA"/>
        </w:rPr>
        <w:t>.</w:t>
      </w:r>
    </w:p>
    <w:p w:rsidR="00FD44DD" w:rsidRPr="00205556" w:rsidRDefault="00FD44DD" w:rsidP="00FD44DD">
      <w:pPr>
        <w:pStyle w:val="a3"/>
        <w:jc w:val="both"/>
        <w:rPr>
          <w:color w:val="FF0000"/>
          <w:lang w:val="uk-UA"/>
        </w:rPr>
      </w:pPr>
      <w:r w:rsidRPr="00487337">
        <w:rPr>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066D29">
        <w:rPr>
          <w:lang w:val="uk-UA"/>
        </w:rPr>
        <w:t>05.04.2019 року до 22</w:t>
      </w:r>
      <w:r>
        <w:rPr>
          <w:lang w:val="uk-UA"/>
        </w:rPr>
        <w:t>.04.</w:t>
      </w:r>
      <w:r w:rsidRPr="00431389">
        <w:rPr>
          <w:lang w:val="uk-UA"/>
        </w:rPr>
        <w:t>2</w:t>
      </w:r>
      <w:r w:rsidR="00066D29">
        <w:rPr>
          <w:lang w:val="uk-UA"/>
        </w:rPr>
        <w:t>019</w:t>
      </w:r>
      <w:r w:rsidRPr="00431389">
        <w:rPr>
          <w:lang w:val="uk-UA"/>
        </w:rPr>
        <w:t xml:space="preserve"> р.</w:t>
      </w:r>
    </w:p>
    <w:tbl>
      <w:tblPr>
        <w:tblW w:w="5000" w:type="pct"/>
        <w:tblCellSpacing w:w="22" w:type="dxa"/>
        <w:tblInd w:w="-2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745"/>
        <w:gridCol w:w="3996"/>
        <w:gridCol w:w="1921"/>
        <w:gridCol w:w="2437"/>
      </w:tblGrid>
      <w:tr w:rsidR="00FD44DD" w:rsidRPr="007779C4" w:rsidTr="00F67803">
        <w:trPr>
          <w:tblCellSpacing w:w="22" w:type="dxa"/>
        </w:trPr>
        <w:tc>
          <w:tcPr>
            <w:tcW w:w="850" w:type="pct"/>
            <w:tcBorders>
              <w:top w:val="outset" w:sz="6" w:space="0" w:color="auto"/>
              <w:bottom w:val="outset" w:sz="6" w:space="0" w:color="auto"/>
              <w:right w:val="outset" w:sz="6" w:space="0" w:color="auto"/>
            </w:tcBorders>
          </w:tcPr>
          <w:p w:rsidR="00FD44DD" w:rsidRPr="007779C4" w:rsidRDefault="00FD44DD" w:rsidP="00F67803">
            <w:pPr>
              <w:pStyle w:val="a3"/>
              <w:jc w:val="center"/>
              <w:rPr>
                <w:lang w:val="uk-UA"/>
              </w:rPr>
            </w:pPr>
            <w:r w:rsidRPr="007779C4">
              <w:rPr>
                <w:lang w:val="uk-UA"/>
              </w:rPr>
              <w:t>Порядковий номер</w:t>
            </w:r>
          </w:p>
        </w:tc>
        <w:tc>
          <w:tcPr>
            <w:tcW w:w="2000" w:type="pct"/>
            <w:tcBorders>
              <w:top w:val="outset" w:sz="6" w:space="0" w:color="auto"/>
              <w:left w:val="outset" w:sz="6" w:space="0" w:color="auto"/>
              <w:bottom w:val="outset" w:sz="6" w:space="0" w:color="auto"/>
              <w:right w:val="outset" w:sz="6" w:space="0" w:color="auto"/>
            </w:tcBorders>
          </w:tcPr>
          <w:p w:rsidR="00FD44DD" w:rsidRPr="007779C4" w:rsidRDefault="00FD44DD" w:rsidP="00F67803">
            <w:pPr>
              <w:pStyle w:val="a3"/>
              <w:jc w:val="center"/>
              <w:rPr>
                <w:lang w:val="uk-UA"/>
              </w:rPr>
            </w:pPr>
            <w:r w:rsidRPr="007779C4">
              <w:rPr>
                <w:lang w:val="uk-UA"/>
              </w:rPr>
              <w:t xml:space="preserve">Вид консультації (публічні консультації прямі (круглі столи, наради, робочі зустрічі тощо), </w:t>
            </w:r>
            <w:proofErr w:type="spellStart"/>
            <w:r w:rsidRPr="007779C4">
              <w:rPr>
                <w:lang w:val="uk-UA"/>
              </w:rPr>
              <w:t>інтернет-консультації</w:t>
            </w:r>
            <w:proofErr w:type="spellEnd"/>
            <w:r w:rsidRPr="007779C4">
              <w:rPr>
                <w:lang w:val="uk-UA"/>
              </w:rPr>
              <w:t xml:space="preserve"> прямі (</w:t>
            </w:r>
            <w:proofErr w:type="spellStart"/>
            <w:r w:rsidRPr="007779C4">
              <w:rPr>
                <w:lang w:val="uk-UA"/>
              </w:rPr>
              <w:t>інтернет-форуми</w:t>
            </w:r>
            <w:proofErr w:type="spellEnd"/>
            <w:r w:rsidRPr="007779C4">
              <w:rPr>
                <w:lang w:val="uk-UA"/>
              </w:rPr>
              <w:t>, соціальні мережі тощо), запити (до підприємців, експертів, науковців тощо)</w:t>
            </w:r>
          </w:p>
        </w:tc>
        <w:tc>
          <w:tcPr>
            <w:tcW w:w="950" w:type="pct"/>
            <w:tcBorders>
              <w:top w:val="outset" w:sz="6" w:space="0" w:color="auto"/>
              <w:left w:val="outset" w:sz="6" w:space="0" w:color="auto"/>
              <w:bottom w:val="outset" w:sz="6" w:space="0" w:color="auto"/>
              <w:right w:val="outset" w:sz="6" w:space="0" w:color="auto"/>
            </w:tcBorders>
          </w:tcPr>
          <w:p w:rsidR="00FD44DD" w:rsidRPr="007779C4" w:rsidRDefault="00FD44DD" w:rsidP="00F67803">
            <w:pPr>
              <w:pStyle w:val="a3"/>
              <w:jc w:val="center"/>
              <w:rPr>
                <w:lang w:val="uk-UA"/>
              </w:rPr>
            </w:pPr>
            <w:r w:rsidRPr="007779C4">
              <w:rPr>
                <w:lang w:val="uk-UA"/>
              </w:rPr>
              <w:t>Кількість учасників консультацій, осіб</w:t>
            </w:r>
          </w:p>
        </w:tc>
        <w:tc>
          <w:tcPr>
            <w:tcW w:w="1200" w:type="pct"/>
            <w:tcBorders>
              <w:top w:val="outset" w:sz="6" w:space="0" w:color="auto"/>
              <w:left w:val="outset" w:sz="6" w:space="0" w:color="auto"/>
              <w:bottom w:val="outset" w:sz="6" w:space="0" w:color="auto"/>
            </w:tcBorders>
          </w:tcPr>
          <w:p w:rsidR="00FD44DD" w:rsidRPr="007779C4" w:rsidRDefault="00FD44DD" w:rsidP="00F67803">
            <w:pPr>
              <w:pStyle w:val="a3"/>
              <w:jc w:val="center"/>
              <w:rPr>
                <w:lang w:val="uk-UA"/>
              </w:rPr>
            </w:pPr>
            <w:r w:rsidRPr="007779C4">
              <w:rPr>
                <w:lang w:val="uk-UA"/>
              </w:rPr>
              <w:t>Основні результати консультацій (опис)</w:t>
            </w:r>
          </w:p>
        </w:tc>
      </w:tr>
      <w:tr w:rsidR="00FD44DD" w:rsidRPr="007779C4" w:rsidTr="00F67803">
        <w:trPr>
          <w:tblCellSpacing w:w="22" w:type="dxa"/>
        </w:trPr>
        <w:tc>
          <w:tcPr>
            <w:tcW w:w="850" w:type="pct"/>
            <w:tcBorders>
              <w:top w:val="outset" w:sz="6" w:space="0" w:color="auto"/>
              <w:bottom w:val="outset" w:sz="6" w:space="0" w:color="auto"/>
              <w:right w:val="outset" w:sz="6" w:space="0" w:color="auto"/>
            </w:tcBorders>
          </w:tcPr>
          <w:p w:rsidR="00FD44DD" w:rsidRPr="007779C4" w:rsidRDefault="00FD44DD" w:rsidP="00F67803">
            <w:pPr>
              <w:pStyle w:val="a3"/>
              <w:jc w:val="center"/>
              <w:rPr>
                <w:lang w:val="uk-UA"/>
              </w:rPr>
            </w:pPr>
            <w:r w:rsidRPr="007779C4">
              <w:rPr>
                <w:lang w:val="uk-UA"/>
              </w:rPr>
              <w:t>1</w:t>
            </w:r>
          </w:p>
        </w:tc>
        <w:tc>
          <w:tcPr>
            <w:tcW w:w="2000" w:type="pct"/>
            <w:tcBorders>
              <w:top w:val="outset" w:sz="6" w:space="0" w:color="auto"/>
              <w:left w:val="outset" w:sz="6" w:space="0" w:color="auto"/>
              <w:bottom w:val="outset" w:sz="6" w:space="0" w:color="auto"/>
              <w:right w:val="outset" w:sz="6" w:space="0" w:color="auto"/>
            </w:tcBorders>
          </w:tcPr>
          <w:p w:rsidR="00FD44DD" w:rsidRPr="007779C4" w:rsidRDefault="00FD44DD" w:rsidP="00F67803">
            <w:pPr>
              <w:pStyle w:val="a3"/>
              <w:jc w:val="center"/>
              <w:rPr>
                <w:lang w:val="uk-UA"/>
              </w:rPr>
            </w:pPr>
            <w:r w:rsidRPr="007779C4">
              <w:rPr>
                <w:lang w:val="uk-UA"/>
              </w:rPr>
              <w:t>Робочі зустрічі</w:t>
            </w:r>
          </w:p>
        </w:tc>
        <w:tc>
          <w:tcPr>
            <w:tcW w:w="950" w:type="pct"/>
            <w:tcBorders>
              <w:top w:val="outset" w:sz="6" w:space="0" w:color="auto"/>
              <w:left w:val="outset" w:sz="6" w:space="0" w:color="auto"/>
              <w:bottom w:val="outset" w:sz="6" w:space="0" w:color="auto"/>
              <w:right w:val="outset" w:sz="6" w:space="0" w:color="auto"/>
            </w:tcBorders>
          </w:tcPr>
          <w:p w:rsidR="00FD44DD" w:rsidRPr="007779C4" w:rsidRDefault="00066D29" w:rsidP="00F67803">
            <w:pPr>
              <w:pStyle w:val="a3"/>
              <w:jc w:val="center"/>
              <w:rPr>
                <w:lang w:val="uk-UA"/>
              </w:rPr>
            </w:pPr>
            <w:r>
              <w:rPr>
                <w:lang w:val="uk-UA"/>
              </w:rPr>
              <w:t>5</w:t>
            </w:r>
          </w:p>
        </w:tc>
        <w:tc>
          <w:tcPr>
            <w:tcW w:w="1200" w:type="pct"/>
            <w:tcBorders>
              <w:top w:val="outset" w:sz="6" w:space="0" w:color="auto"/>
              <w:left w:val="outset" w:sz="6" w:space="0" w:color="auto"/>
              <w:bottom w:val="outset" w:sz="6" w:space="0" w:color="auto"/>
            </w:tcBorders>
          </w:tcPr>
          <w:p w:rsidR="00FD44DD" w:rsidRPr="007779C4" w:rsidRDefault="00FD44DD" w:rsidP="00F67803">
            <w:pPr>
              <w:pStyle w:val="a3"/>
              <w:jc w:val="center"/>
              <w:rPr>
                <w:lang w:val="uk-UA"/>
              </w:rPr>
            </w:pPr>
            <w:r w:rsidRPr="007779C4">
              <w:rPr>
                <w:lang w:val="uk-UA"/>
              </w:rPr>
              <w:t>Отримання інформації та пропозицій</w:t>
            </w:r>
          </w:p>
        </w:tc>
      </w:tr>
      <w:tr w:rsidR="00FD44DD" w:rsidRPr="007779C4" w:rsidTr="00F67803">
        <w:trPr>
          <w:tblCellSpacing w:w="22" w:type="dxa"/>
        </w:trPr>
        <w:tc>
          <w:tcPr>
            <w:tcW w:w="850" w:type="pct"/>
            <w:tcBorders>
              <w:top w:val="outset" w:sz="6" w:space="0" w:color="auto"/>
              <w:bottom w:val="outset" w:sz="6" w:space="0" w:color="auto"/>
              <w:right w:val="outset" w:sz="6" w:space="0" w:color="auto"/>
            </w:tcBorders>
          </w:tcPr>
          <w:p w:rsidR="00FD44DD" w:rsidRPr="007779C4" w:rsidRDefault="00FD44DD" w:rsidP="00F67803">
            <w:pPr>
              <w:pStyle w:val="a3"/>
              <w:jc w:val="center"/>
              <w:rPr>
                <w:lang w:val="uk-UA"/>
              </w:rPr>
            </w:pPr>
            <w:r w:rsidRPr="007779C4">
              <w:rPr>
                <w:lang w:val="uk-UA"/>
              </w:rPr>
              <w:t>2</w:t>
            </w:r>
          </w:p>
        </w:tc>
        <w:tc>
          <w:tcPr>
            <w:tcW w:w="2000" w:type="pct"/>
            <w:tcBorders>
              <w:top w:val="outset" w:sz="6" w:space="0" w:color="auto"/>
              <w:left w:val="outset" w:sz="6" w:space="0" w:color="auto"/>
              <w:bottom w:val="outset" w:sz="6" w:space="0" w:color="auto"/>
              <w:right w:val="outset" w:sz="6" w:space="0" w:color="auto"/>
            </w:tcBorders>
          </w:tcPr>
          <w:p w:rsidR="00FD44DD" w:rsidRPr="007779C4" w:rsidRDefault="00FD44DD" w:rsidP="00F67803">
            <w:pPr>
              <w:pStyle w:val="a3"/>
              <w:jc w:val="center"/>
              <w:rPr>
                <w:lang w:val="uk-UA"/>
              </w:rPr>
            </w:pPr>
            <w:r w:rsidRPr="007779C4">
              <w:rPr>
                <w:lang w:val="uk-UA"/>
              </w:rPr>
              <w:t>круглі столи</w:t>
            </w:r>
          </w:p>
        </w:tc>
        <w:tc>
          <w:tcPr>
            <w:tcW w:w="950" w:type="pct"/>
            <w:tcBorders>
              <w:top w:val="outset" w:sz="6" w:space="0" w:color="auto"/>
              <w:left w:val="outset" w:sz="6" w:space="0" w:color="auto"/>
              <w:bottom w:val="outset" w:sz="6" w:space="0" w:color="auto"/>
              <w:right w:val="outset" w:sz="6" w:space="0" w:color="auto"/>
            </w:tcBorders>
          </w:tcPr>
          <w:p w:rsidR="00FD44DD" w:rsidRPr="007779C4" w:rsidRDefault="00066D29" w:rsidP="00F67803">
            <w:pPr>
              <w:pStyle w:val="a3"/>
              <w:jc w:val="center"/>
              <w:rPr>
                <w:lang w:val="uk-UA"/>
              </w:rPr>
            </w:pPr>
            <w:r>
              <w:rPr>
                <w:lang w:val="uk-UA"/>
              </w:rPr>
              <w:t>2</w:t>
            </w:r>
          </w:p>
        </w:tc>
        <w:tc>
          <w:tcPr>
            <w:tcW w:w="1200" w:type="pct"/>
            <w:tcBorders>
              <w:top w:val="outset" w:sz="6" w:space="0" w:color="auto"/>
              <w:left w:val="outset" w:sz="6" w:space="0" w:color="auto"/>
              <w:bottom w:val="outset" w:sz="6" w:space="0" w:color="auto"/>
            </w:tcBorders>
          </w:tcPr>
          <w:p w:rsidR="00FD44DD" w:rsidRPr="007779C4" w:rsidRDefault="00FD44DD" w:rsidP="00F67803">
            <w:pPr>
              <w:pStyle w:val="a3"/>
              <w:jc w:val="center"/>
              <w:rPr>
                <w:lang w:val="uk-UA"/>
              </w:rPr>
            </w:pPr>
            <w:r w:rsidRPr="007779C4">
              <w:rPr>
                <w:lang w:val="uk-UA"/>
              </w:rPr>
              <w:t>Отримання інформації</w:t>
            </w:r>
          </w:p>
        </w:tc>
      </w:tr>
    </w:tbl>
    <w:p w:rsidR="00FD44DD" w:rsidRPr="00FB0844" w:rsidRDefault="00FD44DD" w:rsidP="00FD44DD">
      <w:pPr>
        <w:pStyle w:val="a3"/>
        <w:spacing w:before="120" w:beforeAutospacing="0" w:after="120" w:afterAutospacing="0"/>
        <w:jc w:val="both"/>
        <w:rPr>
          <w:lang w:val="uk-UA"/>
        </w:rPr>
      </w:pPr>
      <w:r w:rsidRPr="00FB0844">
        <w:rPr>
          <w:lang w:val="uk-UA"/>
        </w:rPr>
        <w:t>2. Вимірювання впливу регулювання на суб'єктів малого підприємництва (</w:t>
      </w:r>
      <w:proofErr w:type="spellStart"/>
      <w:r w:rsidRPr="00FB0844">
        <w:rPr>
          <w:lang w:val="uk-UA"/>
        </w:rPr>
        <w:t>мікро-</w:t>
      </w:r>
      <w:proofErr w:type="spellEnd"/>
      <w:r w:rsidRPr="00FB0844">
        <w:rPr>
          <w:lang w:val="uk-UA"/>
        </w:rPr>
        <w:t xml:space="preserve"> та малі):</w:t>
      </w:r>
    </w:p>
    <w:p w:rsidR="00FD44DD" w:rsidRPr="00FB0844" w:rsidRDefault="00FD44DD" w:rsidP="00FD44DD">
      <w:pPr>
        <w:pStyle w:val="a3"/>
        <w:spacing w:before="120" w:beforeAutospacing="0" w:after="120" w:afterAutospacing="0"/>
        <w:jc w:val="both"/>
        <w:rPr>
          <w:lang w:val="uk-UA"/>
        </w:rPr>
      </w:pPr>
      <w:r w:rsidRPr="00FB0844">
        <w:rPr>
          <w:lang w:val="uk-UA"/>
        </w:rPr>
        <w:lastRenderedPageBreak/>
        <w:t xml:space="preserve">кількість суб'єктів малого підприємництва, на яких поширюється регулювання: </w:t>
      </w:r>
      <w:r w:rsidR="00066D29">
        <w:rPr>
          <w:lang w:val="uk-UA"/>
        </w:rPr>
        <w:t>855</w:t>
      </w:r>
      <w:r w:rsidRPr="00FB0844">
        <w:rPr>
          <w:lang w:val="uk-UA"/>
        </w:rPr>
        <w:t xml:space="preserve"> (одиниць), у то</w:t>
      </w:r>
      <w:r>
        <w:rPr>
          <w:lang w:val="uk-UA"/>
        </w:rPr>
        <w:t xml:space="preserve">му числі малого підприємництва </w:t>
      </w:r>
      <w:r w:rsidR="00066D29">
        <w:rPr>
          <w:lang w:val="uk-UA"/>
        </w:rPr>
        <w:t>5</w:t>
      </w:r>
      <w:r w:rsidRPr="00FB0844">
        <w:rPr>
          <w:lang w:val="uk-UA"/>
        </w:rPr>
        <w:t xml:space="preserve"> (одиниць) та </w:t>
      </w:r>
      <w:proofErr w:type="spellStart"/>
      <w:r w:rsidRPr="00FB0844">
        <w:rPr>
          <w:lang w:val="uk-UA"/>
        </w:rPr>
        <w:t>мікропідприємництва</w:t>
      </w:r>
      <w:proofErr w:type="spellEnd"/>
      <w:r w:rsidRPr="00FB0844">
        <w:rPr>
          <w:lang w:val="uk-UA"/>
        </w:rPr>
        <w:t xml:space="preserve"> </w:t>
      </w:r>
      <w:r w:rsidR="00066D29">
        <w:rPr>
          <w:lang w:val="uk-UA"/>
        </w:rPr>
        <w:t>850</w:t>
      </w:r>
      <w:r w:rsidRPr="00FB0844">
        <w:rPr>
          <w:lang w:val="uk-UA"/>
        </w:rPr>
        <w:t xml:space="preserve"> (одиниць);</w:t>
      </w:r>
    </w:p>
    <w:p w:rsidR="00FD44DD" w:rsidRPr="00FB0844" w:rsidRDefault="00FD44DD" w:rsidP="00FD44DD">
      <w:pPr>
        <w:pStyle w:val="a3"/>
        <w:spacing w:before="120" w:beforeAutospacing="0" w:after="120" w:afterAutospacing="0"/>
        <w:jc w:val="both"/>
        <w:rPr>
          <w:lang w:val="uk-UA"/>
        </w:rPr>
      </w:pPr>
      <w:r w:rsidRPr="00FB0844">
        <w:rPr>
          <w:lang w:val="uk-UA"/>
        </w:rPr>
        <w:t xml:space="preserve">питома вага суб'єктів малого підприємництва у загальній кількості суб'єктів господарювання, на яких проблема справляє вплив </w:t>
      </w:r>
      <w:r w:rsidR="00066D29">
        <w:rPr>
          <w:lang w:val="uk-UA"/>
        </w:rPr>
        <w:t>100 (відсотків</w:t>
      </w:r>
      <w:r w:rsidRPr="00FB0844">
        <w:rPr>
          <w:lang w:val="uk-UA"/>
        </w:rPr>
        <w:t>)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FD44DD" w:rsidRPr="00487337" w:rsidRDefault="00FD44DD" w:rsidP="00FD44DD">
      <w:pPr>
        <w:pStyle w:val="a3"/>
        <w:spacing w:before="120" w:beforeAutospacing="0" w:after="120" w:afterAutospacing="0"/>
        <w:jc w:val="both"/>
        <w:rPr>
          <w:lang w:val="uk-UA"/>
        </w:rPr>
      </w:pPr>
      <w:r w:rsidRPr="00487337">
        <w:rPr>
          <w:lang w:val="uk-UA"/>
        </w:rPr>
        <w:t>3. Розрахунок витрат суб'єктів малого підприємництва на виконання вимог регулювання</w:t>
      </w:r>
    </w:p>
    <w:tbl>
      <w:tblPr>
        <w:tblW w:w="5000" w:type="pct"/>
        <w:tblCellSpacing w:w="22" w:type="dxa"/>
        <w:tblInd w:w="-2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464"/>
        <w:gridCol w:w="3155"/>
        <w:gridCol w:w="2766"/>
        <w:gridCol w:w="1356"/>
        <w:gridCol w:w="1358"/>
      </w:tblGrid>
      <w:tr w:rsidR="00FD44DD" w:rsidRPr="00487337" w:rsidTr="00F67803">
        <w:trPr>
          <w:tblCellSpacing w:w="22" w:type="dxa"/>
        </w:trPr>
        <w:tc>
          <w:tcPr>
            <w:tcW w:w="692" w:type="pct"/>
            <w:tcBorders>
              <w:top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t>Порядковий номер</w:t>
            </w:r>
          </w:p>
        </w:tc>
        <w:tc>
          <w:tcPr>
            <w:tcW w:w="1540" w:type="pct"/>
            <w:tcBorders>
              <w:top w:val="outset" w:sz="6" w:space="0" w:color="auto"/>
              <w:left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t>Найменування оцінки</w:t>
            </w:r>
          </w:p>
        </w:tc>
        <w:tc>
          <w:tcPr>
            <w:tcW w:w="1348" w:type="pct"/>
            <w:tcBorders>
              <w:top w:val="outset" w:sz="6" w:space="0" w:color="auto"/>
              <w:left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t>У перший рік (стартовий рік впровадження регулювання)</w:t>
            </w:r>
          </w:p>
        </w:tc>
        <w:tc>
          <w:tcPr>
            <w:tcW w:w="650" w:type="pct"/>
            <w:tcBorders>
              <w:top w:val="outset" w:sz="6" w:space="0" w:color="auto"/>
              <w:left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t>Періодичні (за наступний рік)</w:t>
            </w:r>
          </w:p>
        </w:tc>
        <w:tc>
          <w:tcPr>
            <w:tcW w:w="640" w:type="pct"/>
            <w:tcBorders>
              <w:top w:val="outset" w:sz="6" w:space="0" w:color="auto"/>
              <w:left w:val="outset" w:sz="6" w:space="0" w:color="auto"/>
              <w:bottom w:val="outset" w:sz="6" w:space="0" w:color="auto"/>
            </w:tcBorders>
          </w:tcPr>
          <w:p w:rsidR="00FD44DD" w:rsidRPr="00487337" w:rsidRDefault="00FD44DD" w:rsidP="00F67803">
            <w:pPr>
              <w:pStyle w:val="a3"/>
              <w:jc w:val="center"/>
              <w:rPr>
                <w:lang w:val="uk-UA"/>
              </w:rPr>
            </w:pPr>
            <w:r>
              <w:rPr>
                <w:lang w:val="uk-UA"/>
              </w:rPr>
              <w:t>Витрати за п’ять років</w:t>
            </w:r>
          </w:p>
        </w:tc>
      </w:tr>
      <w:tr w:rsidR="00FD44DD" w:rsidRPr="00487337" w:rsidTr="00F67803">
        <w:trPr>
          <w:tblCellSpacing w:w="22" w:type="dxa"/>
        </w:trPr>
        <w:tc>
          <w:tcPr>
            <w:tcW w:w="692" w:type="pct"/>
            <w:tcBorders>
              <w:top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t>1</w:t>
            </w:r>
          </w:p>
        </w:tc>
        <w:tc>
          <w:tcPr>
            <w:tcW w:w="1540" w:type="pct"/>
            <w:tcBorders>
              <w:top w:val="outset" w:sz="6" w:space="0" w:color="auto"/>
              <w:left w:val="outset" w:sz="6" w:space="0" w:color="auto"/>
              <w:bottom w:val="outset" w:sz="6" w:space="0" w:color="auto"/>
              <w:right w:val="outset" w:sz="6" w:space="0" w:color="auto"/>
            </w:tcBorders>
          </w:tcPr>
          <w:p w:rsidR="00FD44DD" w:rsidRDefault="00FD44DD" w:rsidP="00F67803">
            <w:pPr>
              <w:pStyle w:val="a3"/>
              <w:rPr>
                <w:lang w:val="uk-UA"/>
              </w:rPr>
            </w:pPr>
            <w:r w:rsidRPr="00487337">
              <w:rPr>
                <w:lang w:val="uk-UA"/>
              </w:rPr>
              <w:t>Придбання необхідного обладнання (пристроїв, маш</w:t>
            </w:r>
            <w:r>
              <w:rPr>
                <w:lang w:val="uk-UA"/>
              </w:rPr>
              <w:t>ин, механізмів)</w:t>
            </w:r>
          </w:p>
          <w:p w:rsidR="00FD44DD" w:rsidRPr="00B4522A" w:rsidRDefault="00FD44DD" w:rsidP="00F67803">
            <w:pPr>
              <w:pStyle w:val="a3"/>
              <w:rPr>
                <w:i/>
                <w:iCs/>
                <w:sz w:val="20"/>
                <w:szCs w:val="20"/>
                <w:lang w:val="uk-UA"/>
              </w:rPr>
            </w:pPr>
            <w:r w:rsidRPr="00B4522A">
              <w:rPr>
                <w:i/>
                <w:iCs/>
                <w:sz w:val="20"/>
                <w:szCs w:val="20"/>
                <w:lang w:val="uk-UA"/>
              </w:rPr>
              <w:t>Формула: кількість необхідних одиниць обладнання Х вартість одиниці, механізмів)</w:t>
            </w:r>
          </w:p>
        </w:tc>
        <w:tc>
          <w:tcPr>
            <w:tcW w:w="1348" w:type="pct"/>
            <w:tcBorders>
              <w:top w:val="outset" w:sz="6" w:space="0" w:color="auto"/>
              <w:left w:val="outset" w:sz="6" w:space="0" w:color="auto"/>
              <w:bottom w:val="outset" w:sz="6" w:space="0" w:color="auto"/>
              <w:right w:val="outset" w:sz="6" w:space="0" w:color="auto"/>
            </w:tcBorders>
          </w:tcPr>
          <w:p w:rsidR="00FD44DD" w:rsidRPr="00487337" w:rsidRDefault="00066D29" w:rsidP="00F67803">
            <w:pPr>
              <w:pStyle w:val="a3"/>
              <w:jc w:val="center"/>
              <w:rPr>
                <w:lang w:val="uk-UA"/>
              </w:rPr>
            </w:pPr>
            <w:r>
              <w:rPr>
                <w:lang w:val="uk-UA"/>
              </w:rPr>
              <w:t>-</w:t>
            </w:r>
          </w:p>
        </w:tc>
        <w:tc>
          <w:tcPr>
            <w:tcW w:w="650" w:type="pct"/>
            <w:tcBorders>
              <w:top w:val="outset" w:sz="6" w:space="0" w:color="auto"/>
              <w:left w:val="outset" w:sz="6" w:space="0" w:color="auto"/>
              <w:bottom w:val="outset" w:sz="6" w:space="0" w:color="auto"/>
              <w:right w:val="outset" w:sz="6" w:space="0" w:color="auto"/>
            </w:tcBorders>
          </w:tcPr>
          <w:p w:rsidR="00FD44DD" w:rsidRDefault="00066D29" w:rsidP="00F67803">
            <w:pPr>
              <w:pStyle w:val="a3"/>
              <w:jc w:val="center"/>
              <w:rPr>
                <w:lang w:val="uk-UA"/>
              </w:rPr>
            </w:pPr>
            <w:r>
              <w:rPr>
                <w:lang w:val="uk-UA"/>
              </w:rPr>
              <w:t>-</w:t>
            </w:r>
          </w:p>
          <w:p w:rsidR="00FD44DD" w:rsidRPr="00487337" w:rsidRDefault="00FD44DD" w:rsidP="00F67803">
            <w:pPr>
              <w:pStyle w:val="a3"/>
              <w:jc w:val="center"/>
              <w:rPr>
                <w:lang w:val="uk-UA"/>
              </w:rPr>
            </w:pPr>
          </w:p>
        </w:tc>
        <w:tc>
          <w:tcPr>
            <w:tcW w:w="640" w:type="pct"/>
            <w:tcBorders>
              <w:top w:val="outset" w:sz="6" w:space="0" w:color="auto"/>
              <w:left w:val="outset" w:sz="6" w:space="0" w:color="auto"/>
              <w:bottom w:val="outset" w:sz="6" w:space="0" w:color="auto"/>
            </w:tcBorders>
          </w:tcPr>
          <w:p w:rsidR="00FD44DD" w:rsidRPr="00487337" w:rsidRDefault="00066D29" w:rsidP="00F67803">
            <w:pPr>
              <w:pStyle w:val="a3"/>
              <w:jc w:val="center"/>
              <w:rPr>
                <w:lang w:val="uk-UA"/>
              </w:rPr>
            </w:pPr>
            <w:r>
              <w:rPr>
                <w:lang w:val="uk-UA"/>
              </w:rPr>
              <w:t>-</w:t>
            </w:r>
          </w:p>
        </w:tc>
      </w:tr>
      <w:tr w:rsidR="00FD44DD" w:rsidRPr="00487337" w:rsidTr="00F67803">
        <w:trPr>
          <w:tblCellSpacing w:w="22" w:type="dxa"/>
        </w:trPr>
        <w:tc>
          <w:tcPr>
            <w:tcW w:w="692" w:type="pct"/>
            <w:tcBorders>
              <w:top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t>2</w:t>
            </w:r>
          </w:p>
        </w:tc>
        <w:tc>
          <w:tcPr>
            <w:tcW w:w="1540" w:type="pct"/>
            <w:tcBorders>
              <w:top w:val="outset" w:sz="6" w:space="0" w:color="auto"/>
              <w:left w:val="outset" w:sz="6" w:space="0" w:color="auto"/>
              <w:bottom w:val="outset" w:sz="6" w:space="0" w:color="auto"/>
              <w:right w:val="outset" w:sz="6" w:space="0" w:color="auto"/>
            </w:tcBorders>
          </w:tcPr>
          <w:p w:rsidR="00FD44DD" w:rsidRDefault="00FD44DD" w:rsidP="00F67803">
            <w:pPr>
              <w:pStyle w:val="a3"/>
              <w:rPr>
                <w:lang w:val="uk-UA"/>
              </w:rPr>
            </w:pPr>
            <w:r w:rsidRPr="00487337">
              <w:rPr>
                <w:lang w:val="uk-UA"/>
              </w:rPr>
              <w:t>Процедури повірки та/або постановки на відповідний облік у визначеному органі державної влади чи місцевого самоврядування</w:t>
            </w:r>
          </w:p>
          <w:p w:rsidR="00FD44DD" w:rsidRPr="00B4522A" w:rsidRDefault="00FD44DD" w:rsidP="00F67803">
            <w:pPr>
              <w:pStyle w:val="a3"/>
              <w:rPr>
                <w:i/>
                <w:iCs/>
                <w:sz w:val="20"/>
                <w:szCs w:val="20"/>
                <w:lang w:val="uk-UA"/>
              </w:rPr>
            </w:pPr>
            <w:r w:rsidRPr="00B4522A">
              <w:rPr>
                <w:i/>
                <w:iCs/>
                <w:sz w:val="20"/>
                <w:szCs w:val="20"/>
                <w:lang w:val="uk-UA"/>
              </w:rPr>
              <w:t>Формула:</w:t>
            </w:r>
          </w:p>
          <w:p w:rsidR="00FD44DD" w:rsidRPr="00B4522A" w:rsidRDefault="00FD44DD" w:rsidP="00F67803">
            <w:pPr>
              <w:pStyle w:val="a3"/>
              <w:rPr>
                <w:i/>
                <w:iCs/>
                <w:sz w:val="20"/>
                <w:szCs w:val="20"/>
                <w:lang w:val="uk-UA"/>
              </w:rPr>
            </w:pPr>
          </w:p>
          <w:p w:rsidR="00FD44DD" w:rsidRPr="00B4522A" w:rsidRDefault="00FD44DD" w:rsidP="00F67803">
            <w:pPr>
              <w:pStyle w:val="a3"/>
              <w:rPr>
                <w:i/>
                <w:iCs/>
                <w:sz w:val="20"/>
                <w:szCs w:val="20"/>
                <w:lang w:val="uk-UA"/>
              </w:rPr>
            </w:pPr>
            <w:r w:rsidRPr="00B4522A">
              <w:rPr>
                <w:i/>
                <w:iCs/>
                <w:sz w:val="20"/>
                <w:szCs w:val="20"/>
                <w:lang w:val="uk-UA"/>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348"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t>84</w:t>
            </w:r>
          </w:p>
        </w:tc>
        <w:tc>
          <w:tcPr>
            <w:tcW w:w="650"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t>-</w:t>
            </w:r>
          </w:p>
        </w:tc>
        <w:tc>
          <w:tcPr>
            <w:tcW w:w="640" w:type="pct"/>
            <w:tcBorders>
              <w:top w:val="outset" w:sz="6" w:space="0" w:color="auto"/>
              <w:left w:val="outset" w:sz="6" w:space="0" w:color="auto"/>
              <w:bottom w:val="outset" w:sz="6" w:space="0" w:color="auto"/>
            </w:tcBorders>
          </w:tcPr>
          <w:p w:rsidR="00FD44DD" w:rsidRPr="00487337" w:rsidRDefault="001A042B" w:rsidP="00F67803">
            <w:pPr>
              <w:pStyle w:val="a3"/>
              <w:jc w:val="center"/>
              <w:rPr>
                <w:lang w:val="uk-UA"/>
              </w:rPr>
            </w:pPr>
            <w:r>
              <w:rPr>
                <w:lang w:val="uk-UA"/>
              </w:rPr>
              <w:t>-</w:t>
            </w:r>
          </w:p>
        </w:tc>
      </w:tr>
      <w:tr w:rsidR="00FD44DD" w:rsidRPr="00487337" w:rsidTr="00F67803">
        <w:trPr>
          <w:tblCellSpacing w:w="22" w:type="dxa"/>
        </w:trPr>
        <w:tc>
          <w:tcPr>
            <w:tcW w:w="692" w:type="pct"/>
            <w:tcBorders>
              <w:top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t>3</w:t>
            </w:r>
          </w:p>
        </w:tc>
        <w:tc>
          <w:tcPr>
            <w:tcW w:w="1540" w:type="pct"/>
            <w:tcBorders>
              <w:top w:val="outset" w:sz="6" w:space="0" w:color="auto"/>
              <w:left w:val="outset" w:sz="6" w:space="0" w:color="auto"/>
              <w:bottom w:val="outset" w:sz="6" w:space="0" w:color="auto"/>
              <w:right w:val="outset" w:sz="6" w:space="0" w:color="auto"/>
            </w:tcBorders>
          </w:tcPr>
          <w:p w:rsidR="00FD44DD" w:rsidRDefault="00FD44DD" w:rsidP="00F67803">
            <w:pPr>
              <w:pStyle w:val="a3"/>
              <w:rPr>
                <w:lang w:val="uk-UA"/>
              </w:rPr>
            </w:pPr>
            <w:r w:rsidRPr="00487337">
              <w:rPr>
                <w:lang w:val="uk-UA"/>
              </w:rPr>
              <w:t>Процедури експлуатації обладнання (експлуатаційні витрати - витратні матеріали)</w:t>
            </w:r>
          </w:p>
          <w:p w:rsidR="00FD44DD" w:rsidRPr="00B4522A" w:rsidRDefault="00FD44DD" w:rsidP="00F67803">
            <w:pPr>
              <w:pStyle w:val="a3"/>
              <w:rPr>
                <w:i/>
                <w:iCs/>
                <w:sz w:val="20"/>
                <w:szCs w:val="20"/>
                <w:lang w:val="uk-UA"/>
              </w:rPr>
            </w:pPr>
            <w:r w:rsidRPr="00B4522A">
              <w:rPr>
                <w:i/>
                <w:iCs/>
                <w:sz w:val="20"/>
                <w:szCs w:val="20"/>
                <w:lang w:val="uk-UA"/>
              </w:rPr>
              <w:t>Формула: 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348"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t>100</w:t>
            </w:r>
          </w:p>
        </w:tc>
        <w:tc>
          <w:tcPr>
            <w:tcW w:w="650"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t>-</w:t>
            </w:r>
          </w:p>
        </w:tc>
        <w:tc>
          <w:tcPr>
            <w:tcW w:w="640" w:type="pct"/>
            <w:tcBorders>
              <w:top w:val="outset" w:sz="6" w:space="0" w:color="auto"/>
              <w:left w:val="outset" w:sz="6" w:space="0" w:color="auto"/>
              <w:bottom w:val="outset" w:sz="6" w:space="0" w:color="auto"/>
            </w:tcBorders>
          </w:tcPr>
          <w:p w:rsidR="00FD44DD" w:rsidRPr="00487337" w:rsidRDefault="001A042B" w:rsidP="00F67803">
            <w:pPr>
              <w:pStyle w:val="a3"/>
              <w:jc w:val="center"/>
              <w:rPr>
                <w:lang w:val="uk-UA"/>
              </w:rPr>
            </w:pPr>
            <w:r>
              <w:rPr>
                <w:lang w:val="uk-UA"/>
              </w:rPr>
              <w:t>-</w:t>
            </w:r>
          </w:p>
        </w:tc>
      </w:tr>
      <w:tr w:rsidR="00FD44DD" w:rsidRPr="00487337" w:rsidTr="00F67803">
        <w:trPr>
          <w:tblCellSpacing w:w="22" w:type="dxa"/>
        </w:trPr>
        <w:tc>
          <w:tcPr>
            <w:tcW w:w="692" w:type="pct"/>
            <w:tcBorders>
              <w:top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t>4</w:t>
            </w:r>
          </w:p>
        </w:tc>
        <w:tc>
          <w:tcPr>
            <w:tcW w:w="1540" w:type="pct"/>
            <w:tcBorders>
              <w:top w:val="outset" w:sz="6" w:space="0" w:color="auto"/>
              <w:left w:val="outset" w:sz="6" w:space="0" w:color="auto"/>
              <w:bottom w:val="outset" w:sz="6" w:space="0" w:color="auto"/>
              <w:right w:val="outset" w:sz="6" w:space="0" w:color="auto"/>
            </w:tcBorders>
          </w:tcPr>
          <w:p w:rsidR="00FD44DD" w:rsidRDefault="00FD44DD" w:rsidP="00F67803">
            <w:pPr>
              <w:pStyle w:val="a3"/>
              <w:rPr>
                <w:lang w:val="uk-UA"/>
              </w:rPr>
            </w:pPr>
            <w:r w:rsidRPr="00487337">
              <w:rPr>
                <w:lang w:val="uk-UA"/>
              </w:rPr>
              <w:t xml:space="preserve">Процедури обслуговування обладнання (технічне </w:t>
            </w:r>
            <w:r w:rsidRPr="00487337">
              <w:rPr>
                <w:lang w:val="uk-UA"/>
              </w:rPr>
              <w:lastRenderedPageBreak/>
              <w:t>обслуговування)</w:t>
            </w:r>
          </w:p>
          <w:p w:rsidR="00FD44DD" w:rsidRPr="00B9699D" w:rsidRDefault="00FD44DD" w:rsidP="00F67803">
            <w:pPr>
              <w:pStyle w:val="a3"/>
              <w:rPr>
                <w:i/>
                <w:iCs/>
                <w:sz w:val="20"/>
                <w:szCs w:val="20"/>
                <w:lang w:val="uk-UA"/>
              </w:rPr>
            </w:pPr>
            <w:r w:rsidRPr="00B9699D">
              <w:rPr>
                <w:i/>
                <w:iCs/>
                <w:sz w:val="20"/>
                <w:szCs w:val="20"/>
                <w:lang w:val="uk-UA"/>
              </w:rPr>
              <w:t>Формула: 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348"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lastRenderedPageBreak/>
              <w:t>150</w:t>
            </w:r>
          </w:p>
        </w:tc>
        <w:tc>
          <w:tcPr>
            <w:tcW w:w="650"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t>-</w:t>
            </w:r>
          </w:p>
        </w:tc>
        <w:tc>
          <w:tcPr>
            <w:tcW w:w="640" w:type="pct"/>
            <w:tcBorders>
              <w:top w:val="outset" w:sz="6" w:space="0" w:color="auto"/>
              <w:left w:val="outset" w:sz="6" w:space="0" w:color="auto"/>
              <w:bottom w:val="outset" w:sz="6" w:space="0" w:color="auto"/>
            </w:tcBorders>
          </w:tcPr>
          <w:p w:rsidR="00FD44DD" w:rsidRPr="00487337" w:rsidRDefault="001A042B" w:rsidP="00F67803">
            <w:pPr>
              <w:pStyle w:val="a3"/>
              <w:jc w:val="center"/>
              <w:rPr>
                <w:lang w:val="uk-UA"/>
              </w:rPr>
            </w:pPr>
            <w:r>
              <w:rPr>
                <w:lang w:val="uk-UA"/>
              </w:rPr>
              <w:t>-</w:t>
            </w:r>
          </w:p>
        </w:tc>
      </w:tr>
      <w:tr w:rsidR="00FD44DD" w:rsidRPr="00487337" w:rsidTr="00F67803">
        <w:trPr>
          <w:tblCellSpacing w:w="22" w:type="dxa"/>
        </w:trPr>
        <w:tc>
          <w:tcPr>
            <w:tcW w:w="692" w:type="pct"/>
            <w:tcBorders>
              <w:top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lastRenderedPageBreak/>
              <w:t>5</w:t>
            </w:r>
          </w:p>
        </w:tc>
        <w:tc>
          <w:tcPr>
            <w:tcW w:w="1540" w:type="pct"/>
            <w:tcBorders>
              <w:top w:val="outset" w:sz="6" w:space="0" w:color="auto"/>
              <w:left w:val="outset" w:sz="6" w:space="0" w:color="auto"/>
              <w:bottom w:val="outset" w:sz="6" w:space="0" w:color="auto"/>
              <w:right w:val="outset" w:sz="6" w:space="0" w:color="auto"/>
            </w:tcBorders>
          </w:tcPr>
          <w:p w:rsidR="00FD44DD" w:rsidRPr="00487337" w:rsidRDefault="00FD44DD" w:rsidP="00F67803">
            <w:pPr>
              <w:pStyle w:val="a3"/>
              <w:rPr>
                <w:lang w:val="uk-UA"/>
              </w:rPr>
            </w:pPr>
            <w:r w:rsidRPr="00487337">
              <w:rPr>
                <w:lang w:val="uk-UA"/>
              </w:rPr>
              <w:t>Інші процедури (</w:t>
            </w:r>
            <w:r>
              <w:rPr>
                <w:lang w:val="uk-UA"/>
              </w:rPr>
              <w:t>сплата податку</w:t>
            </w:r>
            <w:r w:rsidRPr="00487337">
              <w:rPr>
                <w:lang w:val="uk-UA"/>
              </w:rPr>
              <w:t>)</w:t>
            </w:r>
          </w:p>
        </w:tc>
        <w:tc>
          <w:tcPr>
            <w:tcW w:w="1348"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t>-</w:t>
            </w:r>
          </w:p>
        </w:tc>
        <w:tc>
          <w:tcPr>
            <w:tcW w:w="650" w:type="pct"/>
            <w:tcBorders>
              <w:top w:val="outset" w:sz="6" w:space="0" w:color="auto"/>
              <w:left w:val="outset" w:sz="6" w:space="0" w:color="auto"/>
              <w:bottom w:val="outset" w:sz="6" w:space="0" w:color="auto"/>
              <w:right w:val="outset" w:sz="6" w:space="0" w:color="auto"/>
            </w:tcBorders>
          </w:tcPr>
          <w:p w:rsidR="00FD44DD" w:rsidRDefault="001A042B" w:rsidP="00F67803">
            <w:pPr>
              <w:pStyle w:val="a3"/>
              <w:jc w:val="center"/>
              <w:rPr>
                <w:lang w:val="uk-UA"/>
              </w:rPr>
            </w:pPr>
            <w:r>
              <w:rPr>
                <w:lang w:val="uk-UA"/>
              </w:rPr>
              <w:t>-</w:t>
            </w:r>
          </w:p>
          <w:p w:rsidR="00FD44DD" w:rsidRPr="00487337" w:rsidRDefault="00FD44DD" w:rsidP="00F67803">
            <w:pPr>
              <w:pStyle w:val="a3"/>
              <w:jc w:val="center"/>
              <w:rPr>
                <w:lang w:val="uk-UA"/>
              </w:rPr>
            </w:pPr>
          </w:p>
        </w:tc>
        <w:tc>
          <w:tcPr>
            <w:tcW w:w="640" w:type="pct"/>
            <w:tcBorders>
              <w:top w:val="outset" w:sz="6" w:space="0" w:color="auto"/>
              <w:left w:val="outset" w:sz="6" w:space="0" w:color="auto"/>
              <w:bottom w:val="outset" w:sz="6" w:space="0" w:color="auto"/>
            </w:tcBorders>
          </w:tcPr>
          <w:p w:rsidR="00FD44DD" w:rsidRDefault="001A042B" w:rsidP="00F67803">
            <w:pPr>
              <w:pStyle w:val="a3"/>
              <w:jc w:val="center"/>
              <w:rPr>
                <w:lang w:val="uk-UA"/>
              </w:rPr>
            </w:pPr>
            <w:r>
              <w:rPr>
                <w:lang w:val="uk-UA"/>
              </w:rPr>
              <w:t>-</w:t>
            </w:r>
          </w:p>
        </w:tc>
      </w:tr>
      <w:tr w:rsidR="00FD44DD" w:rsidRPr="00487337" w:rsidTr="00F67803">
        <w:trPr>
          <w:tblCellSpacing w:w="22" w:type="dxa"/>
        </w:trPr>
        <w:tc>
          <w:tcPr>
            <w:tcW w:w="692" w:type="pct"/>
            <w:tcBorders>
              <w:top w:val="outset" w:sz="6" w:space="0" w:color="auto"/>
              <w:bottom w:val="outset" w:sz="6" w:space="0" w:color="auto"/>
              <w:right w:val="outset" w:sz="6" w:space="0" w:color="auto"/>
            </w:tcBorders>
          </w:tcPr>
          <w:p w:rsidR="00FD44DD" w:rsidRPr="00BB636B" w:rsidRDefault="00FD44DD" w:rsidP="00F67803">
            <w:pPr>
              <w:pStyle w:val="a3"/>
              <w:jc w:val="center"/>
              <w:rPr>
                <w:b/>
                <w:lang w:val="uk-UA"/>
              </w:rPr>
            </w:pPr>
            <w:r w:rsidRPr="00BB636B">
              <w:rPr>
                <w:b/>
                <w:lang w:val="uk-UA"/>
              </w:rPr>
              <w:t>6</w:t>
            </w:r>
          </w:p>
        </w:tc>
        <w:tc>
          <w:tcPr>
            <w:tcW w:w="1540" w:type="pct"/>
            <w:tcBorders>
              <w:top w:val="outset" w:sz="6" w:space="0" w:color="auto"/>
              <w:left w:val="outset" w:sz="6" w:space="0" w:color="auto"/>
              <w:bottom w:val="outset" w:sz="6" w:space="0" w:color="auto"/>
              <w:right w:val="outset" w:sz="6" w:space="0" w:color="auto"/>
            </w:tcBorders>
          </w:tcPr>
          <w:p w:rsidR="00FD44DD" w:rsidRPr="00BB636B" w:rsidRDefault="00FD44DD" w:rsidP="00F67803">
            <w:pPr>
              <w:pStyle w:val="a3"/>
              <w:rPr>
                <w:b/>
                <w:lang w:val="uk-UA"/>
              </w:rPr>
            </w:pPr>
            <w:r w:rsidRPr="00BB636B">
              <w:rPr>
                <w:b/>
                <w:lang w:val="uk-UA"/>
              </w:rPr>
              <w:t>Разом, гривень</w:t>
            </w:r>
            <w:r w:rsidRPr="00BB636B">
              <w:rPr>
                <w:b/>
                <w:lang w:val="uk-UA"/>
              </w:rPr>
              <w:br/>
            </w:r>
            <w:r w:rsidRPr="00BB636B">
              <w:rPr>
                <w:b/>
                <w:i/>
                <w:iCs/>
                <w:lang w:val="uk-UA"/>
              </w:rPr>
              <w:t>Формула:</w:t>
            </w:r>
            <w:r w:rsidRPr="00BB636B">
              <w:rPr>
                <w:b/>
                <w:lang w:val="uk-UA"/>
              </w:rPr>
              <w:br/>
            </w:r>
            <w:r w:rsidRPr="00BB636B">
              <w:rPr>
                <w:b/>
                <w:i/>
                <w:iCs/>
                <w:lang w:val="uk-UA"/>
              </w:rPr>
              <w:t>(сума рядків 1 + 2 + 3 + 4 + 5)</w:t>
            </w:r>
          </w:p>
        </w:tc>
        <w:tc>
          <w:tcPr>
            <w:tcW w:w="1348" w:type="pct"/>
            <w:tcBorders>
              <w:top w:val="outset" w:sz="6" w:space="0" w:color="auto"/>
              <w:left w:val="outset" w:sz="6" w:space="0" w:color="auto"/>
              <w:bottom w:val="outset" w:sz="6" w:space="0" w:color="auto"/>
              <w:right w:val="outset" w:sz="6" w:space="0" w:color="auto"/>
            </w:tcBorders>
          </w:tcPr>
          <w:p w:rsidR="00FD44DD" w:rsidRPr="00BB636B" w:rsidRDefault="001A042B" w:rsidP="00F67803">
            <w:pPr>
              <w:pStyle w:val="a3"/>
              <w:jc w:val="center"/>
              <w:rPr>
                <w:b/>
                <w:lang w:val="uk-UA"/>
              </w:rPr>
            </w:pPr>
            <w:r>
              <w:rPr>
                <w:b/>
                <w:lang w:val="uk-UA"/>
              </w:rPr>
              <w:t>334</w:t>
            </w:r>
          </w:p>
        </w:tc>
        <w:tc>
          <w:tcPr>
            <w:tcW w:w="650" w:type="pct"/>
            <w:tcBorders>
              <w:top w:val="outset" w:sz="6" w:space="0" w:color="auto"/>
              <w:left w:val="outset" w:sz="6" w:space="0" w:color="auto"/>
              <w:bottom w:val="outset" w:sz="6" w:space="0" w:color="auto"/>
              <w:right w:val="outset" w:sz="6" w:space="0" w:color="auto"/>
            </w:tcBorders>
          </w:tcPr>
          <w:p w:rsidR="00FD44DD" w:rsidRPr="00BB636B" w:rsidRDefault="00FD44DD" w:rsidP="00F67803">
            <w:pPr>
              <w:pStyle w:val="a3"/>
              <w:jc w:val="center"/>
              <w:rPr>
                <w:b/>
                <w:lang w:val="uk-UA"/>
              </w:rPr>
            </w:pPr>
            <w:r w:rsidRPr="00BB636B">
              <w:rPr>
                <w:b/>
                <w:lang w:val="uk-UA"/>
              </w:rPr>
              <w:t>Х</w:t>
            </w:r>
          </w:p>
        </w:tc>
        <w:tc>
          <w:tcPr>
            <w:tcW w:w="640" w:type="pct"/>
            <w:tcBorders>
              <w:top w:val="outset" w:sz="6" w:space="0" w:color="auto"/>
              <w:left w:val="outset" w:sz="6" w:space="0" w:color="auto"/>
              <w:bottom w:val="outset" w:sz="6" w:space="0" w:color="auto"/>
            </w:tcBorders>
          </w:tcPr>
          <w:p w:rsidR="00FD44DD" w:rsidRPr="00BB636B" w:rsidRDefault="001A042B" w:rsidP="00F67803">
            <w:pPr>
              <w:pStyle w:val="a3"/>
              <w:jc w:val="center"/>
              <w:rPr>
                <w:b/>
                <w:lang w:val="uk-UA"/>
              </w:rPr>
            </w:pPr>
            <w:r>
              <w:rPr>
                <w:b/>
                <w:lang w:val="uk-UA"/>
              </w:rPr>
              <w:t>-</w:t>
            </w:r>
          </w:p>
        </w:tc>
      </w:tr>
      <w:tr w:rsidR="00FD44DD" w:rsidRPr="00487337" w:rsidTr="00F67803">
        <w:trPr>
          <w:tblCellSpacing w:w="22" w:type="dxa"/>
        </w:trPr>
        <w:tc>
          <w:tcPr>
            <w:tcW w:w="692" w:type="pct"/>
            <w:tcBorders>
              <w:top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t>7</w:t>
            </w:r>
          </w:p>
        </w:tc>
        <w:tc>
          <w:tcPr>
            <w:tcW w:w="1540" w:type="pct"/>
            <w:tcBorders>
              <w:top w:val="outset" w:sz="6" w:space="0" w:color="auto"/>
              <w:left w:val="outset" w:sz="6" w:space="0" w:color="auto"/>
              <w:bottom w:val="outset" w:sz="6" w:space="0" w:color="auto"/>
              <w:right w:val="outset" w:sz="6" w:space="0" w:color="auto"/>
            </w:tcBorders>
          </w:tcPr>
          <w:p w:rsidR="00FD44DD" w:rsidRPr="00487337" w:rsidRDefault="00FD44DD" w:rsidP="00F67803">
            <w:pPr>
              <w:pStyle w:val="a3"/>
              <w:rPr>
                <w:lang w:val="uk-UA"/>
              </w:rPr>
            </w:pPr>
            <w:r w:rsidRPr="00487337">
              <w:rPr>
                <w:lang w:val="uk-UA"/>
              </w:rPr>
              <w:t>Кількість суб'єктів господарювання, що повинні виконати вимоги регулювання, одиниць</w:t>
            </w:r>
          </w:p>
        </w:tc>
        <w:tc>
          <w:tcPr>
            <w:tcW w:w="1348"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t>855</w:t>
            </w:r>
          </w:p>
        </w:tc>
        <w:tc>
          <w:tcPr>
            <w:tcW w:w="650" w:type="pct"/>
            <w:tcBorders>
              <w:top w:val="outset" w:sz="6" w:space="0" w:color="auto"/>
              <w:left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Pr>
                <w:lang w:val="uk-UA"/>
              </w:rPr>
              <w:t>Х</w:t>
            </w:r>
          </w:p>
        </w:tc>
        <w:tc>
          <w:tcPr>
            <w:tcW w:w="640" w:type="pct"/>
            <w:tcBorders>
              <w:top w:val="outset" w:sz="6" w:space="0" w:color="auto"/>
              <w:left w:val="outset" w:sz="6" w:space="0" w:color="auto"/>
              <w:bottom w:val="outset" w:sz="6" w:space="0" w:color="auto"/>
            </w:tcBorders>
          </w:tcPr>
          <w:p w:rsidR="00FD44DD" w:rsidRDefault="001A042B" w:rsidP="00F67803">
            <w:pPr>
              <w:pStyle w:val="a3"/>
              <w:jc w:val="center"/>
              <w:rPr>
                <w:lang w:val="uk-UA"/>
              </w:rPr>
            </w:pPr>
            <w:r>
              <w:rPr>
                <w:lang w:val="uk-UA"/>
              </w:rPr>
              <w:t>-</w:t>
            </w:r>
          </w:p>
        </w:tc>
      </w:tr>
      <w:tr w:rsidR="00FD44DD" w:rsidRPr="00487337" w:rsidTr="00F67803">
        <w:trPr>
          <w:tblCellSpacing w:w="22" w:type="dxa"/>
        </w:trPr>
        <w:tc>
          <w:tcPr>
            <w:tcW w:w="692" w:type="pct"/>
            <w:tcBorders>
              <w:top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t>8</w:t>
            </w:r>
          </w:p>
        </w:tc>
        <w:tc>
          <w:tcPr>
            <w:tcW w:w="1540" w:type="pct"/>
            <w:tcBorders>
              <w:top w:val="outset" w:sz="6" w:space="0" w:color="auto"/>
              <w:left w:val="outset" w:sz="6" w:space="0" w:color="auto"/>
              <w:bottom w:val="outset" w:sz="6" w:space="0" w:color="auto"/>
              <w:right w:val="outset" w:sz="6" w:space="0" w:color="auto"/>
            </w:tcBorders>
          </w:tcPr>
          <w:p w:rsidR="00FD44DD" w:rsidRDefault="00FD44DD" w:rsidP="00F67803">
            <w:pPr>
              <w:pStyle w:val="a3"/>
              <w:rPr>
                <w:lang w:val="uk-UA"/>
              </w:rPr>
            </w:pPr>
            <w:r w:rsidRPr="00487337">
              <w:rPr>
                <w:lang w:val="uk-UA"/>
              </w:rPr>
              <w:t>Сумарно, гривень</w:t>
            </w:r>
          </w:p>
          <w:p w:rsidR="00FD44DD" w:rsidRPr="00B9699D" w:rsidRDefault="00FD44DD" w:rsidP="00F67803">
            <w:pPr>
              <w:pStyle w:val="a3"/>
              <w:rPr>
                <w:i/>
                <w:iCs/>
                <w:sz w:val="20"/>
                <w:szCs w:val="20"/>
                <w:lang w:val="uk-UA"/>
              </w:rPr>
            </w:pPr>
            <w:r w:rsidRPr="00B9699D">
              <w:rPr>
                <w:i/>
                <w:iCs/>
                <w:sz w:val="20"/>
                <w:szCs w:val="20"/>
                <w:lang w:val="uk-UA"/>
              </w:rPr>
              <w:t xml:space="preserve">Формула: відповідний стовпчик “разом” Х  кількість суб’єктів малого підприємництва, що повинні виконати </w:t>
            </w:r>
            <w:proofErr w:type="spellStart"/>
            <w:r w:rsidRPr="00B9699D">
              <w:rPr>
                <w:i/>
                <w:iCs/>
                <w:sz w:val="20"/>
                <w:szCs w:val="20"/>
                <w:lang w:val="uk-UA"/>
              </w:rPr>
              <w:t>вимогирегулювання</w:t>
            </w:r>
            <w:proofErr w:type="spellEnd"/>
            <w:r w:rsidRPr="00B9699D">
              <w:rPr>
                <w:i/>
                <w:iCs/>
                <w:sz w:val="20"/>
                <w:szCs w:val="20"/>
                <w:lang w:val="uk-UA"/>
              </w:rPr>
              <w:t xml:space="preserve"> (рядок 6 Х</w:t>
            </w:r>
            <w:r>
              <w:rPr>
                <w:i/>
                <w:iCs/>
                <w:sz w:val="20"/>
                <w:szCs w:val="20"/>
                <w:lang w:val="uk-UA"/>
              </w:rPr>
              <w:t xml:space="preserve"> рядок 7)</w:t>
            </w:r>
          </w:p>
        </w:tc>
        <w:tc>
          <w:tcPr>
            <w:tcW w:w="1348"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t>285 570</w:t>
            </w:r>
          </w:p>
        </w:tc>
        <w:tc>
          <w:tcPr>
            <w:tcW w:w="650" w:type="pct"/>
            <w:tcBorders>
              <w:top w:val="outset" w:sz="6" w:space="0" w:color="auto"/>
              <w:left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t>Х</w:t>
            </w:r>
          </w:p>
        </w:tc>
        <w:tc>
          <w:tcPr>
            <w:tcW w:w="640" w:type="pct"/>
            <w:tcBorders>
              <w:top w:val="outset" w:sz="6" w:space="0" w:color="auto"/>
              <w:left w:val="outset" w:sz="6" w:space="0" w:color="auto"/>
              <w:bottom w:val="outset" w:sz="6" w:space="0" w:color="auto"/>
            </w:tcBorders>
          </w:tcPr>
          <w:p w:rsidR="00FD44DD" w:rsidRPr="00487337" w:rsidRDefault="001A042B" w:rsidP="00F67803">
            <w:pPr>
              <w:pStyle w:val="a3"/>
              <w:jc w:val="center"/>
              <w:rPr>
                <w:lang w:val="uk-UA"/>
              </w:rPr>
            </w:pPr>
            <w:r>
              <w:rPr>
                <w:lang w:val="uk-UA"/>
              </w:rPr>
              <w:t>-</w:t>
            </w:r>
          </w:p>
        </w:tc>
      </w:tr>
      <w:tr w:rsidR="00FD44DD" w:rsidRPr="00953714" w:rsidTr="00F67803">
        <w:trPr>
          <w:tblCellSpacing w:w="22" w:type="dxa"/>
        </w:trPr>
        <w:tc>
          <w:tcPr>
            <w:tcW w:w="692" w:type="pct"/>
            <w:tcBorders>
              <w:top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t>9</w:t>
            </w:r>
          </w:p>
        </w:tc>
        <w:tc>
          <w:tcPr>
            <w:tcW w:w="1540" w:type="pct"/>
            <w:tcBorders>
              <w:top w:val="outset" w:sz="6" w:space="0" w:color="auto"/>
              <w:left w:val="outset" w:sz="6" w:space="0" w:color="auto"/>
              <w:bottom w:val="outset" w:sz="6" w:space="0" w:color="auto"/>
              <w:right w:val="outset" w:sz="6" w:space="0" w:color="auto"/>
            </w:tcBorders>
          </w:tcPr>
          <w:p w:rsidR="00FD44DD" w:rsidRPr="00487337" w:rsidRDefault="00FD44DD" w:rsidP="00F67803">
            <w:pPr>
              <w:pStyle w:val="a3"/>
              <w:rPr>
                <w:lang w:val="uk-UA"/>
              </w:rPr>
            </w:pPr>
            <w:r w:rsidRPr="00487337">
              <w:rPr>
                <w:lang w:val="uk-UA"/>
              </w:rPr>
              <w:t>Процедури отримання первинної інформації про вимоги регулювання</w:t>
            </w:r>
            <w:r w:rsidRPr="00487337">
              <w:rPr>
                <w:lang w:val="uk-UA"/>
              </w:rPr>
              <w:br/>
            </w:r>
            <w:r w:rsidRPr="00487337">
              <w:rPr>
                <w:i/>
                <w:iCs/>
                <w:lang w:val="uk-UA"/>
              </w:rPr>
              <w:t>Формула:</w:t>
            </w:r>
            <w:r w:rsidRPr="00487337">
              <w:rPr>
                <w:lang w:val="uk-UA"/>
              </w:rPr>
              <w:br/>
            </w:r>
            <w:r w:rsidRPr="00487337">
              <w:rPr>
                <w:i/>
                <w:iCs/>
                <w:lang w:val="uk-UA"/>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348"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spacing w:before="0" w:beforeAutospacing="0" w:after="0" w:afterAutospacing="0"/>
              <w:jc w:val="center"/>
              <w:rPr>
                <w:lang w:val="uk-UA"/>
              </w:rPr>
            </w:pPr>
            <w:r>
              <w:rPr>
                <w:lang w:val="uk-UA"/>
              </w:rPr>
              <w:t>56</w:t>
            </w:r>
          </w:p>
        </w:tc>
        <w:tc>
          <w:tcPr>
            <w:tcW w:w="650"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t>-</w:t>
            </w:r>
          </w:p>
        </w:tc>
        <w:tc>
          <w:tcPr>
            <w:tcW w:w="640" w:type="pct"/>
            <w:tcBorders>
              <w:top w:val="outset" w:sz="6" w:space="0" w:color="auto"/>
              <w:left w:val="outset" w:sz="6" w:space="0" w:color="auto"/>
              <w:bottom w:val="outset" w:sz="6" w:space="0" w:color="auto"/>
            </w:tcBorders>
          </w:tcPr>
          <w:p w:rsidR="00FD44DD" w:rsidRDefault="001A042B" w:rsidP="00F67803">
            <w:pPr>
              <w:pStyle w:val="a3"/>
              <w:jc w:val="center"/>
              <w:rPr>
                <w:lang w:val="uk-UA"/>
              </w:rPr>
            </w:pPr>
            <w:r>
              <w:rPr>
                <w:lang w:val="uk-UA"/>
              </w:rPr>
              <w:t>-</w:t>
            </w:r>
          </w:p>
        </w:tc>
      </w:tr>
      <w:tr w:rsidR="00FD44DD" w:rsidRPr="00487337" w:rsidTr="00F67803">
        <w:trPr>
          <w:tblCellSpacing w:w="22" w:type="dxa"/>
        </w:trPr>
        <w:tc>
          <w:tcPr>
            <w:tcW w:w="692" w:type="pct"/>
            <w:tcBorders>
              <w:top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t>10</w:t>
            </w:r>
          </w:p>
        </w:tc>
        <w:tc>
          <w:tcPr>
            <w:tcW w:w="1540" w:type="pct"/>
            <w:tcBorders>
              <w:top w:val="outset" w:sz="6" w:space="0" w:color="auto"/>
              <w:left w:val="outset" w:sz="6" w:space="0" w:color="auto"/>
              <w:bottom w:val="outset" w:sz="6" w:space="0" w:color="auto"/>
              <w:right w:val="outset" w:sz="6" w:space="0" w:color="auto"/>
            </w:tcBorders>
          </w:tcPr>
          <w:p w:rsidR="00FD44DD" w:rsidRPr="00487337" w:rsidRDefault="00FD44DD" w:rsidP="00F67803">
            <w:pPr>
              <w:pStyle w:val="a3"/>
              <w:rPr>
                <w:lang w:val="uk-UA"/>
              </w:rPr>
            </w:pPr>
            <w:r w:rsidRPr="00487337">
              <w:rPr>
                <w:lang w:val="uk-UA"/>
              </w:rPr>
              <w:t>Процедури організації виконання вимог регулювання</w:t>
            </w:r>
            <w:r w:rsidRPr="00487337">
              <w:rPr>
                <w:lang w:val="uk-UA"/>
              </w:rPr>
              <w:br/>
            </w:r>
            <w:r w:rsidRPr="00487337">
              <w:rPr>
                <w:i/>
                <w:iCs/>
                <w:lang w:val="uk-UA"/>
              </w:rPr>
              <w:t>Формула:</w:t>
            </w:r>
            <w:r w:rsidRPr="00487337">
              <w:rPr>
                <w:lang w:val="uk-UA"/>
              </w:rPr>
              <w:br/>
            </w:r>
            <w:r w:rsidRPr="00487337">
              <w:rPr>
                <w:i/>
                <w:iCs/>
                <w:lang w:val="uk-UA"/>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w:t>
            </w:r>
            <w:r w:rsidRPr="00487337">
              <w:rPr>
                <w:i/>
                <w:iCs/>
                <w:lang w:val="uk-UA"/>
              </w:rPr>
              <w:lastRenderedPageBreak/>
              <w:t>часу суб'єкта малого підприємництва (заробітна плата) Х оціночна кількість внутрішніх процедур</w:t>
            </w:r>
          </w:p>
        </w:tc>
        <w:tc>
          <w:tcPr>
            <w:tcW w:w="1348"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lastRenderedPageBreak/>
              <w:t>5,60</w:t>
            </w:r>
          </w:p>
        </w:tc>
        <w:tc>
          <w:tcPr>
            <w:tcW w:w="650"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t>-</w:t>
            </w:r>
          </w:p>
        </w:tc>
        <w:tc>
          <w:tcPr>
            <w:tcW w:w="640" w:type="pct"/>
            <w:tcBorders>
              <w:top w:val="outset" w:sz="6" w:space="0" w:color="auto"/>
              <w:left w:val="outset" w:sz="6" w:space="0" w:color="auto"/>
              <w:bottom w:val="outset" w:sz="6" w:space="0" w:color="auto"/>
            </w:tcBorders>
          </w:tcPr>
          <w:p w:rsidR="00FD44DD" w:rsidRPr="00487337" w:rsidRDefault="001A042B" w:rsidP="00F67803">
            <w:pPr>
              <w:pStyle w:val="a3"/>
              <w:jc w:val="center"/>
              <w:rPr>
                <w:lang w:val="uk-UA"/>
              </w:rPr>
            </w:pPr>
            <w:r>
              <w:rPr>
                <w:lang w:val="uk-UA"/>
              </w:rPr>
              <w:t>-</w:t>
            </w:r>
          </w:p>
        </w:tc>
      </w:tr>
      <w:tr w:rsidR="00FD44DD" w:rsidRPr="00953714" w:rsidTr="00F67803">
        <w:trPr>
          <w:tblCellSpacing w:w="22" w:type="dxa"/>
        </w:trPr>
        <w:tc>
          <w:tcPr>
            <w:tcW w:w="692" w:type="pct"/>
            <w:tcBorders>
              <w:top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lastRenderedPageBreak/>
              <w:t>11</w:t>
            </w:r>
          </w:p>
        </w:tc>
        <w:tc>
          <w:tcPr>
            <w:tcW w:w="1540" w:type="pct"/>
            <w:tcBorders>
              <w:top w:val="outset" w:sz="6" w:space="0" w:color="auto"/>
              <w:left w:val="outset" w:sz="6" w:space="0" w:color="auto"/>
              <w:bottom w:val="outset" w:sz="6" w:space="0" w:color="auto"/>
              <w:right w:val="outset" w:sz="6" w:space="0" w:color="auto"/>
            </w:tcBorders>
          </w:tcPr>
          <w:p w:rsidR="00FD44DD" w:rsidRPr="00487337" w:rsidRDefault="00FD44DD" w:rsidP="00F67803">
            <w:pPr>
              <w:pStyle w:val="a3"/>
              <w:rPr>
                <w:lang w:val="uk-UA"/>
              </w:rPr>
            </w:pPr>
            <w:r w:rsidRPr="00487337">
              <w:rPr>
                <w:lang w:val="uk-UA"/>
              </w:rPr>
              <w:t>Процедури офіційного звітування</w:t>
            </w:r>
            <w:r w:rsidRPr="00487337">
              <w:rPr>
                <w:lang w:val="uk-UA"/>
              </w:rPr>
              <w:br/>
            </w:r>
            <w:r w:rsidRPr="00487337">
              <w:rPr>
                <w:i/>
                <w:iCs/>
                <w:lang w:val="uk-UA"/>
              </w:rPr>
              <w:t>Формула:</w:t>
            </w:r>
            <w:r w:rsidRPr="00487337">
              <w:rPr>
                <w:lang w:val="uk-UA"/>
              </w:rPr>
              <w:br/>
            </w:r>
            <w:r w:rsidRPr="00487337">
              <w:rPr>
                <w:i/>
                <w:iCs/>
                <w:lang w:val="uk-UA"/>
              </w:rPr>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w:t>
            </w:r>
            <w:proofErr w:type="spellStart"/>
            <w:r w:rsidRPr="00487337">
              <w:rPr>
                <w:i/>
                <w:iCs/>
                <w:lang w:val="uk-UA"/>
              </w:rPr>
              <w:t>звітність</w:t>
            </w:r>
            <w:proofErr w:type="spellEnd"/>
            <w:r w:rsidRPr="00487337">
              <w:rPr>
                <w:i/>
                <w:iCs/>
                <w:lang w:val="uk-UA"/>
              </w:rPr>
              <w:t xml:space="preserve">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348"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spacing w:before="0" w:beforeAutospacing="0" w:after="0" w:afterAutospacing="0"/>
              <w:jc w:val="center"/>
              <w:rPr>
                <w:lang w:val="uk-UA"/>
              </w:rPr>
            </w:pPr>
            <w:r>
              <w:rPr>
                <w:lang w:val="uk-UA"/>
              </w:rPr>
              <w:t>28</w:t>
            </w:r>
          </w:p>
        </w:tc>
        <w:tc>
          <w:tcPr>
            <w:tcW w:w="650"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t>-</w:t>
            </w:r>
          </w:p>
        </w:tc>
        <w:tc>
          <w:tcPr>
            <w:tcW w:w="640" w:type="pct"/>
            <w:tcBorders>
              <w:top w:val="outset" w:sz="6" w:space="0" w:color="auto"/>
              <w:left w:val="outset" w:sz="6" w:space="0" w:color="auto"/>
              <w:bottom w:val="outset" w:sz="6" w:space="0" w:color="auto"/>
            </w:tcBorders>
          </w:tcPr>
          <w:p w:rsidR="00FD44DD" w:rsidRPr="00487337" w:rsidRDefault="001A042B" w:rsidP="00F67803">
            <w:pPr>
              <w:pStyle w:val="a3"/>
              <w:jc w:val="center"/>
              <w:rPr>
                <w:lang w:val="uk-UA"/>
              </w:rPr>
            </w:pPr>
            <w:r>
              <w:rPr>
                <w:lang w:val="uk-UA"/>
              </w:rPr>
              <w:t>-</w:t>
            </w:r>
          </w:p>
        </w:tc>
      </w:tr>
      <w:tr w:rsidR="00FD44DD" w:rsidRPr="00487337" w:rsidTr="00F67803">
        <w:trPr>
          <w:tblCellSpacing w:w="22" w:type="dxa"/>
        </w:trPr>
        <w:tc>
          <w:tcPr>
            <w:tcW w:w="692" w:type="pct"/>
            <w:tcBorders>
              <w:top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t>12</w:t>
            </w:r>
          </w:p>
        </w:tc>
        <w:tc>
          <w:tcPr>
            <w:tcW w:w="1540" w:type="pct"/>
            <w:tcBorders>
              <w:top w:val="outset" w:sz="6" w:space="0" w:color="auto"/>
              <w:left w:val="outset" w:sz="6" w:space="0" w:color="auto"/>
              <w:bottom w:val="outset" w:sz="6" w:space="0" w:color="auto"/>
              <w:right w:val="outset" w:sz="6" w:space="0" w:color="auto"/>
            </w:tcBorders>
          </w:tcPr>
          <w:p w:rsidR="00FD44DD" w:rsidRPr="00487337" w:rsidRDefault="00FD44DD" w:rsidP="00F67803">
            <w:pPr>
              <w:pStyle w:val="a3"/>
              <w:rPr>
                <w:lang w:val="uk-UA"/>
              </w:rPr>
            </w:pPr>
            <w:r w:rsidRPr="00487337">
              <w:rPr>
                <w:lang w:val="uk-UA"/>
              </w:rPr>
              <w:t>Процедури щодо забезпечення процесу перевірок</w:t>
            </w:r>
            <w:r w:rsidRPr="00487337">
              <w:rPr>
                <w:lang w:val="uk-UA"/>
              </w:rPr>
              <w:br/>
            </w:r>
            <w:r w:rsidRPr="00487337">
              <w:rPr>
                <w:i/>
                <w:iCs/>
                <w:lang w:val="uk-UA"/>
              </w:rPr>
              <w:t>Формула:</w:t>
            </w:r>
            <w:r w:rsidRPr="00487337">
              <w:rPr>
                <w:lang w:val="uk-UA"/>
              </w:rPr>
              <w:br/>
            </w:r>
            <w:r w:rsidRPr="00487337">
              <w:rPr>
                <w:i/>
                <w:iCs/>
                <w:lang w:val="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348"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t>14</w:t>
            </w:r>
          </w:p>
        </w:tc>
        <w:tc>
          <w:tcPr>
            <w:tcW w:w="650"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t>-</w:t>
            </w:r>
          </w:p>
        </w:tc>
        <w:tc>
          <w:tcPr>
            <w:tcW w:w="640" w:type="pct"/>
            <w:tcBorders>
              <w:top w:val="outset" w:sz="6" w:space="0" w:color="auto"/>
              <w:left w:val="outset" w:sz="6" w:space="0" w:color="auto"/>
              <w:bottom w:val="outset" w:sz="6" w:space="0" w:color="auto"/>
            </w:tcBorders>
          </w:tcPr>
          <w:p w:rsidR="00FD44DD" w:rsidRDefault="001A042B" w:rsidP="00F67803">
            <w:pPr>
              <w:pStyle w:val="a3"/>
              <w:jc w:val="center"/>
              <w:rPr>
                <w:lang w:val="uk-UA"/>
              </w:rPr>
            </w:pPr>
            <w:r>
              <w:rPr>
                <w:lang w:val="uk-UA"/>
              </w:rPr>
              <w:t>-</w:t>
            </w:r>
          </w:p>
        </w:tc>
      </w:tr>
      <w:tr w:rsidR="00FD44DD" w:rsidRPr="00487337" w:rsidTr="00F67803">
        <w:trPr>
          <w:tblCellSpacing w:w="22" w:type="dxa"/>
        </w:trPr>
        <w:tc>
          <w:tcPr>
            <w:tcW w:w="692" w:type="pct"/>
            <w:tcBorders>
              <w:top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t>13</w:t>
            </w:r>
          </w:p>
        </w:tc>
        <w:tc>
          <w:tcPr>
            <w:tcW w:w="1540" w:type="pct"/>
            <w:tcBorders>
              <w:top w:val="outset" w:sz="6" w:space="0" w:color="auto"/>
              <w:left w:val="outset" w:sz="6" w:space="0" w:color="auto"/>
              <w:bottom w:val="outset" w:sz="6" w:space="0" w:color="auto"/>
              <w:right w:val="outset" w:sz="6" w:space="0" w:color="auto"/>
            </w:tcBorders>
          </w:tcPr>
          <w:p w:rsidR="00FD44DD" w:rsidRPr="00487337" w:rsidRDefault="00FD44DD" w:rsidP="00F67803">
            <w:pPr>
              <w:pStyle w:val="a3"/>
              <w:rPr>
                <w:lang w:val="uk-UA"/>
              </w:rPr>
            </w:pPr>
            <w:r w:rsidRPr="00487337">
              <w:rPr>
                <w:lang w:val="uk-UA"/>
              </w:rPr>
              <w:t>Інші процедури (уточнити)</w:t>
            </w:r>
          </w:p>
        </w:tc>
        <w:tc>
          <w:tcPr>
            <w:tcW w:w="1348"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t>-</w:t>
            </w:r>
          </w:p>
        </w:tc>
        <w:tc>
          <w:tcPr>
            <w:tcW w:w="650"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t>-</w:t>
            </w:r>
          </w:p>
        </w:tc>
        <w:tc>
          <w:tcPr>
            <w:tcW w:w="640" w:type="pct"/>
            <w:tcBorders>
              <w:top w:val="outset" w:sz="6" w:space="0" w:color="auto"/>
              <w:left w:val="outset" w:sz="6" w:space="0" w:color="auto"/>
              <w:bottom w:val="outset" w:sz="6" w:space="0" w:color="auto"/>
            </w:tcBorders>
          </w:tcPr>
          <w:p w:rsidR="00FD44DD" w:rsidRPr="00487337" w:rsidRDefault="001A042B" w:rsidP="00F67803">
            <w:pPr>
              <w:pStyle w:val="a3"/>
              <w:jc w:val="center"/>
              <w:rPr>
                <w:lang w:val="uk-UA"/>
              </w:rPr>
            </w:pPr>
            <w:r>
              <w:rPr>
                <w:lang w:val="uk-UA"/>
              </w:rPr>
              <w:t>-</w:t>
            </w:r>
          </w:p>
        </w:tc>
      </w:tr>
      <w:tr w:rsidR="00FD44DD" w:rsidRPr="00487337" w:rsidTr="00F67803">
        <w:trPr>
          <w:tblCellSpacing w:w="22" w:type="dxa"/>
        </w:trPr>
        <w:tc>
          <w:tcPr>
            <w:tcW w:w="692" w:type="pct"/>
            <w:tcBorders>
              <w:top w:val="outset" w:sz="6" w:space="0" w:color="auto"/>
              <w:bottom w:val="outset" w:sz="6" w:space="0" w:color="auto"/>
              <w:right w:val="outset" w:sz="6" w:space="0" w:color="auto"/>
            </w:tcBorders>
          </w:tcPr>
          <w:p w:rsidR="00FD44DD" w:rsidRPr="00BB636B" w:rsidRDefault="00FD44DD" w:rsidP="00F67803">
            <w:pPr>
              <w:pStyle w:val="a3"/>
              <w:jc w:val="center"/>
              <w:rPr>
                <w:b/>
                <w:lang w:val="uk-UA"/>
              </w:rPr>
            </w:pPr>
            <w:r w:rsidRPr="00BB636B">
              <w:rPr>
                <w:b/>
                <w:lang w:val="uk-UA"/>
              </w:rPr>
              <w:t>14</w:t>
            </w:r>
          </w:p>
        </w:tc>
        <w:tc>
          <w:tcPr>
            <w:tcW w:w="1540" w:type="pct"/>
            <w:tcBorders>
              <w:top w:val="outset" w:sz="6" w:space="0" w:color="auto"/>
              <w:left w:val="outset" w:sz="6" w:space="0" w:color="auto"/>
              <w:bottom w:val="outset" w:sz="6" w:space="0" w:color="auto"/>
              <w:right w:val="outset" w:sz="6" w:space="0" w:color="auto"/>
            </w:tcBorders>
          </w:tcPr>
          <w:p w:rsidR="00FD44DD" w:rsidRPr="00BB636B" w:rsidRDefault="00FD44DD" w:rsidP="00F67803">
            <w:pPr>
              <w:pStyle w:val="a3"/>
              <w:rPr>
                <w:b/>
                <w:lang w:val="uk-UA"/>
              </w:rPr>
            </w:pPr>
            <w:r w:rsidRPr="00BB636B">
              <w:rPr>
                <w:b/>
                <w:lang w:val="uk-UA"/>
              </w:rPr>
              <w:t>Разом, гривень</w:t>
            </w:r>
            <w:r w:rsidRPr="00BB636B">
              <w:rPr>
                <w:b/>
                <w:lang w:val="uk-UA"/>
              </w:rPr>
              <w:br/>
            </w:r>
            <w:r w:rsidRPr="00BB636B">
              <w:rPr>
                <w:b/>
                <w:i/>
                <w:iCs/>
                <w:lang w:val="uk-UA"/>
              </w:rPr>
              <w:t>Формула:</w:t>
            </w:r>
            <w:r w:rsidRPr="00BB636B">
              <w:rPr>
                <w:b/>
                <w:lang w:val="uk-UA"/>
              </w:rPr>
              <w:br/>
            </w:r>
            <w:r w:rsidRPr="00BB636B">
              <w:rPr>
                <w:b/>
                <w:i/>
                <w:iCs/>
                <w:lang w:val="uk-UA"/>
              </w:rPr>
              <w:t xml:space="preserve">(сума рядків 9 + 10 + 11 + 12 </w:t>
            </w:r>
            <w:r w:rsidRPr="00BB636B">
              <w:rPr>
                <w:b/>
                <w:i/>
                <w:iCs/>
                <w:lang w:val="uk-UA"/>
              </w:rPr>
              <w:lastRenderedPageBreak/>
              <w:t>+ 13)</w:t>
            </w:r>
          </w:p>
        </w:tc>
        <w:tc>
          <w:tcPr>
            <w:tcW w:w="1348" w:type="pct"/>
            <w:tcBorders>
              <w:top w:val="outset" w:sz="6" w:space="0" w:color="auto"/>
              <w:left w:val="outset" w:sz="6" w:space="0" w:color="auto"/>
              <w:bottom w:val="outset" w:sz="6" w:space="0" w:color="auto"/>
              <w:right w:val="outset" w:sz="6" w:space="0" w:color="auto"/>
            </w:tcBorders>
          </w:tcPr>
          <w:p w:rsidR="00FD44DD" w:rsidRPr="00BB636B" w:rsidRDefault="001A042B" w:rsidP="00F67803">
            <w:pPr>
              <w:pStyle w:val="a3"/>
              <w:jc w:val="center"/>
              <w:rPr>
                <w:b/>
                <w:lang w:val="uk-UA"/>
              </w:rPr>
            </w:pPr>
            <w:r>
              <w:rPr>
                <w:b/>
                <w:lang w:val="uk-UA"/>
              </w:rPr>
              <w:lastRenderedPageBreak/>
              <w:t>103,60</w:t>
            </w:r>
          </w:p>
        </w:tc>
        <w:tc>
          <w:tcPr>
            <w:tcW w:w="650" w:type="pct"/>
            <w:tcBorders>
              <w:top w:val="outset" w:sz="6" w:space="0" w:color="auto"/>
              <w:left w:val="outset" w:sz="6" w:space="0" w:color="auto"/>
              <w:bottom w:val="outset" w:sz="6" w:space="0" w:color="auto"/>
              <w:right w:val="outset" w:sz="6" w:space="0" w:color="auto"/>
            </w:tcBorders>
          </w:tcPr>
          <w:p w:rsidR="00FD44DD" w:rsidRPr="00BB636B" w:rsidRDefault="00FD44DD" w:rsidP="00F67803">
            <w:pPr>
              <w:pStyle w:val="a3"/>
              <w:jc w:val="center"/>
              <w:rPr>
                <w:b/>
                <w:lang w:val="uk-UA"/>
              </w:rPr>
            </w:pPr>
            <w:r w:rsidRPr="00BB636B">
              <w:rPr>
                <w:b/>
                <w:lang w:val="uk-UA"/>
              </w:rPr>
              <w:t>Х</w:t>
            </w:r>
          </w:p>
        </w:tc>
        <w:tc>
          <w:tcPr>
            <w:tcW w:w="640" w:type="pct"/>
            <w:tcBorders>
              <w:top w:val="outset" w:sz="6" w:space="0" w:color="auto"/>
              <w:left w:val="outset" w:sz="6" w:space="0" w:color="auto"/>
              <w:bottom w:val="outset" w:sz="6" w:space="0" w:color="auto"/>
            </w:tcBorders>
          </w:tcPr>
          <w:p w:rsidR="00FD44DD" w:rsidRPr="00BB636B" w:rsidRDefault="001A042B" w:rsidP="00F67803">
            <w:pPr>
              <w:pStyle w:val="a3"/>
              <w:jc w:val="center"/>
              <w:rPr>
                <w:b/>
                <w:lang w:val="uk-UA"/>
              </w:rPr>
            </w:pPr>
            <w:r>
              <w:rPr>
                <w:b/>
                <w:lang w:val="uk-UA"/>
              </w:rPr>
              <w:t>-</w:t>
            </w:r>
          </w:p>
        </w:tc>
      </w:tr>
      <w:tr w:rsidR="00FD44DD" w:rsidRPr="00487337" w:rsidTr="00F67803">
        <w:trPr>
          <w:tblCellSpacing w:w="22" w:type="dxa"/>
        </w:trPr>
        <w:tc>
          <w:tcPr>
            <w:tcW w:w="692" w:type="pct"/>
            <w:tcBorders>
              <w:top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lastRenderedPageBreak/>
              <w:t>15</w:t>
            </w:r>
          </w:p>
        </w:tc>
        <w:tc>
          <w:tcPr>
            <w:tcW w:w="1540" w:type="pct"/>
            <w:tcBorders>
              <w:top w:val="outset" w:sz="6" w:space="0" w:color="auto"/>
              <w:left w:val="outset" w:sz="6" w:space="0" w:color="auto"/>
              <w:bottom w:val="outset" w:sz="6" w:space="0" w:color="auto"/>
              <w:right w:val="outset" w:sz="6" w:space="0" w:color="auto"/>
            </w:tcBorders>
          </w:tcPr>
          <w:p w:rsidR="00FD44DD" w:rsidRPr="00487337" w:rsidRDefault="00FD44DD" w:rsidP="00F67803">
            <w:pPr>
              <w:pStyle w:val="a3"/>
              <w:rPr>
                <w:lang w:val="uk-UA"/>
              </w:rPr>
            </w:pPr>
            <w:r w:rsidRPr="00487337">
              <w:rPr>
                <w:lang w:val="uk-UA"/>
              </w:rPr>
              <w:t>Кількість суб'єктів малого підприємництва, що повинні виконати вимоги регулювання, одиниць</w:t>
            </w:r>
          </w:p>
        </w:tc>
        <w:tc>
          <w:tcPr>
            <w:tcW w:w="1348"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t>855</w:t>
            </w:r>
          </w:p>
        </w:tc>
        <w:tc>
          <w:tcPr>
            <w:tcW w:w="650" w:type="pct"/>
            <w:tcBorders>
              <w:top w:val="outset" w:sz="6" w:space="0" w:color="auto"/>
              <w:left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Pr>
                <w:lang w:val="uk-UA"/>
              </w:rPr>
              <w:t>Х</w:t>
            </w:r>
          </w:p>
        </w:tc>
        <w:tc>
          <w:tcPr>
            <w:tcW w:w="640" w:type="pct"/>
            <w:tcBorders>
              <w:top w:val="outset" w:sz="6" w:space="0" w:color="auto"/>
              <w:left w:val="outset" w:sz="6" w:space="0" w:color="auto"/>
              <w:bottom w:val="outset" w:sz="6" w:space="0" w:color="auto"/>
            </w:tcBorders>
          </w:tcPr>
          <w:p w:rsidR="00FD44DD" w:rsidRDefault="001A042B" w:rsidP="00F67803">
            <w:pPr>
              <w:pStyle w:val="a3"/>
              <w:jc w:val="center"/>
              <w:rPr>
                <w:lang w:val="uk-UA"/>
              </w:rPr>
            </w:pPr>
            <w:r>
              <w:rPr>
                <w:lang w:val="uk-UA"/>
              </w:rPr>
              <w:t>-</w:t>
            </w:r>
          </w:p>
        </w:tc>
      </w:tr>
      <w:tr w:rsidR="00FD44DD" w:rsidRPr="00487337" w:rsidTr="00F67803">
        <w:trPr>
          <w:tblCellSpacing w:w="22" w:type="dxa"/>
        </w:trPr>
        <w:tc>
          <w:tcPr>
            <w:tcW w:w="692" w:type="pct"/>
            <w:tcBorders>
              <w:top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t>16</w:t>
            </w:r>
          </w:p>
        </w:tc>
        <w:tc>
          <w:tcPr>
            <w:tcW w:w="1540" w:type="pct"/>
            <w:tcBorders>
              <w:top w:val="outset" w:sz="6" w:space="0" w:color="auto"/>
              <w:left w:val="outset" w:sz="6" w:space="0" w:color="auto"/>
              <w:bottom w:val="outset" w:sz="6" w:space="0" w:color="auto"/>
              <w:right w:val="outset" w:sz="6" w:space="0" w:color="auto"/>
            </w:tcBorders>
          </w:tcPr>
          <w:p w:rsidR="00FD44DD" w:rsidRPr="00487337" w:rsidRDefault="00FD44DD" w:rsidP="00F67803">
            <w:pPr>
              <w:pStyle w:val="a3"/>
              <w:rPr>
                <w:lang w:val="uk-UA"/>
              </w:rPr>
            </w:pPr>
            <w:r w:rsidRPr="00487337">
              <w:rPr>
                <w:lang w:val="uk-UA"/>
              </w:rPr>
              <w:t>Сумарно, гривень</w:t>
            </w:r>
            <w:r w:rsidRPr="00487337">
              <w:rPr>
                <w:lang w:val="uk-UA"/>
              </w:rPr>
              <w:br/>
            </w:r>
            <w:r w:rsidRPr="00487337">
              <w:rPr>
                <w:i/>
                <w:iCs/>
                <w:lang w:val="uk-UA"/>
              </w:rPr>
              <w:t>Формула:</w:t>
            </w:r>
            <w:r w:rsidRPr="00487337">
              <w:rPr>
                <w:lang w:val="uk-UA"/>
              </w:rPr>
              <w:br/>
            </w:r>
            <w:r w:rsidRPr="00487337">
              <w:rPr>
                <w:i/>
                <w:iCs/>
                <w:lang w:val="uk-UA"/>
              </w:rPr>
              <w:t>відповідний стовпчик "разом" Х кількість суб'єктів малого підприємництва, що повинні виконати вимоги регулювання (рядок 14 Х рядок 15</w:t>
            </w:r>
            <w:r w:rsidRPr="00487337">
              <w:rPr>
                <w:lang w:val="uk-UA"/>
              </w:rPr>
              <w:t>)</w:t>
            </w:r>
          </w:p>
        </w:tc>
        <w:tc>
          <w:tcPr>
            <w:tcW w:w="1348" w:type="pct"/>
            <w:tcBorders>
              <w:top w:val="outset" w:sz="6" w:space="0" w:color="auto"/>
              <w:left w:val="outset" w:sz="6" w:space="0" w:color="auto"/>
              <w:bottom w:val="outset" w:sz="6" w:space="0" w:color="auto"/>
              <w:right w:val="outset" w:sz="6" w:space="0" w:color="auto"/>
            </w:tcBorders>
          </w:tcPr>
          <w:p w:rsidR="00FD44DD" w:rsidRPr="00487337" w:rsidRDefault="001A042B" w:rsidP="00F67803">
            <w:pPr>
              <w:pStyle w:val="a3"/>
              <w:jc w:val="center"/>
              <w:rPr>
                <w:lang w:val="uk-UA"/>
              </w:rPr>
            </w:pPr>
            <w:r>
              <w:rPr>
                <w:lang w:val="uk-UA"/>
              </w:rPr>
              <w:t>88 578</w:t>
            </w:r>
          </w:p>
        </w:tc>
        <w:tc>
          <w:tcPr>
            <w:tcW w:w="650" w:type="pct"/>
            <w:tcBorders>
              <w:top w:val="outset" w:sz="6" w:space="0" w:color="auto"/>
              <w:left w:val="outset" w:sz="6" w:space="0" w:color="auto"/>
              <w:bottom w:val="outset" w:sz="6" w:space="0" w:color="auto"/>
              <w:right w:val="outset" w:sz="6" w:space="0" w:color="auto"/>
            </w:tcBorders>
          </w:tcPr>
          <w:p w:rsidR="00FD44DD" w:rsidRPr="00487337" w:rsidRDefault="00FD44DD" w:rsidP="00F67803">
            <w:pPr>
              <w:pStyle w:val="a3"/>
              <w:jc w:val="center"/>
              <w:rPr>
                <w:lang w:val="uk-UA"/>
              </w:rPr>
            </w:pPr>
            <w:r w:rsidRPr="00487337">
              <w:rPr>
                <w:lang w:val="uk-UA"/>
              </w:rPr>
              <w:t>Х</w:t>
            </w:r>
          </w:p>
        </w:tc>
        <w:tc>
          <w:tcPr>
            <w:tcW w:w="640" w:type="pct"/>
            <w:tcBorders>
              <w:top w:val="outset" w:sz="6" w:space="0" w:color="auto"/>
              <w:left w:val="outset" w:sz="6" w:space="0" w:color="auto"/>
              <w:bottom w:val="outset" w:sz="6" w:space="0" w:color="auto"/>
            </w:tcBorders>
          </w:tcPr>
          <w:p w:rsidR="00FD44DD" w:rsidRPr="00487337" w:rsidRDefault="001A042B" w:rsidP="00F67803">
            <w:pPr>
              <w:pStyle w:val="a3"/>
              <w:jc w:val="center"/>
              <w:rPr>
                <w:lang w:val="uk-UA"/>
              </w:rPr>
            </w:pPr>
            <w:r>
              <w:rPr>
                <w:lang w:val="uk-UA"/>
              </w:rPr>
              <w:t>-</w:t>
            </w:r>
          </w:p>
        </w:tc>
      </w:tr>
    </w:tbl>
    <w:p w:rsidR="00FD44DD" w:rsidRDefault="00FD44DD" w:rsidP="00FD44DD">
      <w:pPr>
        <w:pStyle w:val="a3"/>
        <w:spacing w:before="120" w:beforeAutospacing="0" w:after="120" w:afterAutospacing="0"/>
        <w:jc w:val="center"/>
        <w:rPr>
          <w:b/>
          <w:i/>
          <w:lang w:val="uk-UA"/>
        </w:rPr>
      </w:pPr>
    </w:p>
    <w:p w:rsidR="00FD44DD" w:rsidRPr="001A042B" w:rsidRDefault="00FD44DD" w:rsidP="001A042B">
      <w:pPr>
        <w:pStyle w:val="a3"/>
        <w:spacing w:before="120" w:beforeAutospacing="0" w:after="120" w:afterAutospacing="0"/>
        <w:jc w:val="center"/>
        <w:rPr>
          <w:b/>
          <w:i/>
          <w:lang w:val="uk-UA"/>
        </w:rPr>
      </w:pPr>
      <w:r w:rsidRPr="00BF2E0D">
        <w:rPr>
          <w:b/>
          <w:i/>
          <w:lang w:val="uk-UA"/>
        </w:rPr>
        <w:t>* Всі розрахунки проведені згідно даних, які були отриман</w:t>
      </w:r>
      <w:r w:rsidR="001A042B">
        <w:rPr>
          <w:b/>
          <w:i/>
          <w:lang w:val="uk-UA"/>
        </w:rPr>
        <w:t>і від суб'єктів підприємництва.</w:t>
      </w:r>
    </w:p>
    <w:p w:rsidR="00255B45" w:rsidRPr="00487337" w:rsidRDefault="00255B45" w:rsidP="00255B45">
      <w:pPr>
        <w:pStyle w:val="a3"/>
        <w:spacing w:before="120" w:beforeAutospacing="0" w:after="120" w:afterAutospacing="0"/>
        <w:jc w:val="center"/>
        <w:rPr>
          <w:b/>
          <w:lang w:val="uk-UA"/>
        </w:rPr>
      </w:pPr>
      <w:r w:rsidRPr="00487337">
        <w:rPr>
          <w:b/>
          <w:lang w:val="uk-UA"/>
        </w:rPr>
        <w:t>Бюджетні витрати на адміністрування регулювання суб'єктів малого підприємництва</w:t>
      </w:r>
    </w:p>
    <w:p w:rsidR="00E9477F" w:rsidRPr="00E9477F" w:rsidRDefault="00E9477F" w:rsidP="00E9477F">
      <w:pPr>
        <w:pStyle w:val="a3"/>
        <w:spacing w:before="120" w:after="120"/>
        <w:jc w:val="both"/>
        <w:rPr>
          <w:lang w:val="uk-UA"/>
        </w:rPr>
      </w:pPr>
      <w:r w:rsidRPr="00E9477F">
        <w:rPr>
          <w:lang w:val="uk-UA"/>
        </w:rPr>
        <w:t xml:space="preserve">1.     </w:t>
      </w:r>
      <w:proofErr w:type="spellStart"/>
      <w:r>
        <w:rPr>
          <w:lang w:val="uk-UA"/>
        </w:rPr>
        <w:t>Томаківська</w:t>
      </w:r>
      <w:proofErr w:type="spellEnd"/>
      <w:r>
        <w:rPr>
          <w:lang w:val="uk-UA"/>
        </w:rPr>
        <w:t xml:space="preserve"> селищна рада</w:t>
      </w:r>
      <w:r w:rsidR="007E6629">
        <w:rPr>
          <w:lang w:val="uk-UA"/>
        </w:rPr>
        <w:t xml:space="preserve"> та </w:t>
      </w:r>
      <w:r>
        <w:rPr>
          <w:lang w:val="uk-UA"/>
        </w:rPr>
        <w:t xml:space="preserve">виконавчий комітет </w:t>
      </w:r>
      <w:proofErr w:type="spellStart"/>
      <w:r>
        <w:rPr>
          <w:lang w:val="uk-UA"/>
        </w:rPr>
        <w:t>Томаківської</w:t>
      </w:r>
      <w:proofErr w:type="spellEnd"/>
      <w:r>
        <w:rPr>
          <w:lang w:val="uk-UA"/>
        </w:rPr>
        <w:t xml:space="preserve"> селищної ради</w:t>
      </w:r>
    </w:p>
    <w:p w:rsidR="00E9477F" w:rsidRPr="007E6629" w:rsidRDefault="00E9477F" w:rsidP="007E6629">
      <w:pPr>
        <w:pStyle w:val="a3"/>
        <w:spacing w:before="120" w:after="120"/>
        <w:jc w:val="center"/>
        <w:rPr>
          <w:vertAlign w:val="subscript"/>
          <w:lang w:val="uk-UA"/>
        </w:rPr>
      </w:pPr>
      <w:r w:rsidRPr="007E6629">
        <w:rPr>
          <w:vertAlign w:val="subscript"/>
          <w:lang w:val="uk-UA"/>
        </w:rPr>
        <w:t>(назва державного органу)</w:t>
      </w:r>
    </w:p>
    <w:p w:rsidR="00255B45" w:rsidRPr="001A042B" w:rsidRDefault="007E6629" w:rsidP="001A042B">
      <w:pPr>
        <w:pStyle w:val="a3"/>
        <w:spacing w:before="120" w:after="120"/>
        <w:jc w:val="both"/>
        <w:rPr>
          <w:lang w:val="uk-UA"/>
        </w:rPr>
      </w:pPr>
      <w:proofErr w:type="spellStart"/>
      <w:r w:rsidRPr="007E6629">
        <w:rPr>
          <w:lang w:val="uk-UA"/>
        </w:rPr>
        <w:t>Томаківська</w:t>
      </w:r>
      <w:proofErr w:type="spellEnd"/>
      <w:r w:rsidRPr="007E6629">
        <w:rPr>
          <w:lang w:val="uk-UA"/>
        </w:rPr>
        <w:t xml:space="preserve"> селищна рада та виконавчий комітет </w:t>
      </w:r>
      <w:proofErr w:type="spellStart"/>
      <w:r w:rsidRPr="007E6629">
        <w:rPr>
          <w:lang w:val="uk-UA"/>
        </w:rPr>
        <w:t>Томаківської</w:t>
      </w:r>
      <w:proofErr w:type="spellEnd"/>
      <w:r w:rsidRPr="007E6629">
        <w:rPr>
          <w:lang w:val="uk-UA"/>
        </w:rPr>
        <w:t xml:space="preserve"> селищної ради </w:t>
      </w:r>
      <w:r>
        <w:rPr>
          <w:lang w:val="uk-UA"/>
        </w:rPr>
        <w:t>- не несуть</w:t>
      </w:r>
      <w:r w:rsidR="00E9477F" w:rsidRPr="00E9477F">
        <w:rPr>
          <w:lang w:val="uk-UA"/>
        </w:rPr>
        <w:t xml:space="preserve"> витрат що</w:t>
      </w:r>
      <w:r>
        <w:rPr>
          <w:lang w:val="uk-UA"/>
        </w:rPr>
        <w:t>до адміністрування регулювання.</w:t>
      </w:r>
    </w:p>
    <w:tbl>
      <w:tblPr>
        <w:tblW w:w="548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170"/>
        <w:gridCol w:w="1292"/>
        <w:gridCol w:w="1656"/>
        <w:gridCol w:w="1449"/>
        <w:gridCol w:w="1555"/>
        <w:gridCol w:w="1947"/>
      </w:tblGrid>
      <w:tr w:rsidR="007E6629" w:rsidRPr="007E6629" w:rsidTr="00F67803">
        <w:trPr>
          <w:tblCellSpacing w:w="22" w:type="dxa"/>
          <w:jc w:val="center"/>
        </w:trPr>
        <w:tc>
          <w:tcPr>
            <w:tcW w:w="1402" w:type="pct"/>
            <w:tcBorders>
              <w:top w:val="outset" w:sz="6" w:space="0" w:color="auto"/>
              <w:left w:val="outset" w:sz="6" w:space="0" w:color="auto"/>
              <w:bottom w:val="outset" w:sz="6" w:space="0" w:color="auto"/>
              <w:right w:val="outset" w:sz="6" w:space="0" w:color="auto"/>
            </w:tcBorders>
          </w:tcPr>
          <w:p w:rsidR="007E6629" w:rsidRPr="007E6629" w:rsidRDefault="007E6629" w:rsidP="007E6629">
            <w:pPr>
              <w:pStyle w:val="a3"/>
              <w:jc w:val="center"/>
              <w:rPr>
                <w:lang w:val="uk-UA"/>
              </w:rPr>
            </w:pPr>
            <w:r w:rsidRPr="007E6629">
              <w:rPr>
                <w:lang w:val="uk-UA"/>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w:t>
            </w:r>
            <w:proofErr w:type="spellStart"/>
            <w:r w:rsidRPr="007E6629">
              <w:rPr>
                <w:lang w:val="uk-UA"/>
              </w:rPr>
              <w:t>мікропідприємництв</w:t>
            </w:r>
            <w:proofErr w:type="spellEnd"/>
            <w:r w:rsidRPr="007E6629">
              <w:rPr>
                <w:lang w:val="uk-UA"/>
              </w:rPr>
              <w:t>)</w:t>
            </w:r>
          </w:p>
        </w:tc>
        <w:tc>
          <w:tcPr>
            <w:tcW w:w="564" w:type="pct"/>
            <w:tcBorders>
              <w:top w:val="outset" w:sz="6" w:space="0" w:color="auto"/>
              <w:left w:val="outset" w:sz="6" w:space="0" w:color="auto"/>
              <w:bottom w:val="outset" w:sz="6" w:space="0" w:color="auto"/>
              <w:right w:val="outset" w:sz="6" w:space="0" w:color="auto"/>
            </w:tcBorders>
          </w:tcPr>
          <w:p w:rsidR="007E6629" w:rsidRPr="007E6629" w:rsidRDefault="007E6629" w:rsidP="007E6629">
            <w:pPr>
              <w:pStyle w:val="a3"/>
              <w:jc w:val="center"/>
              <w:rPr>
                <w:lang w:val="uk-UA"/>
              </w:rPr>
            </w:pPr>
            <w:r w:rsidRPr="007E6629">
              <w:rPr>
                <w:lang w:val="uk-UA"/>
              </w:rPr>
              <w:t>Планові витрати часу на процедуру</w:t>
            </w:r>
          </w:p>
        </w:tc>
        <w:tc>
          <w:tcPr>
            <w:tcW w:w="728" w:type="pct"/>
            <w:tcBorders>
              <w:top w:val="outset" w:sz="6" w:space="0" w:color="auto"/>
              <w:left w:val="outset" w:sz="6" w:space="0" w:color="auto"/>
              <w:bottom w:val="outset" w:sz="6" w:space="0" w:color="auto"/>
              <w:right w:val="outset" w:sz="6" w:space="0" w:color="auto"/>
            </w:tcBorders>
          </w:tcPr>
          <w:p w:rsidR="007E6629" w:rsidRPr="007E6629" w:rsidRDefault="007E6629" w:rsidP="007E6629">
            <w:pPr>
              <w:pStyle w:val="a3"/>
              <w:jc w:val="center"/>
              <w:rPr>
                <w:lang w:val="uk-UA"/>
              </w:rPr>
            </w:pPr>
            <w:r w:rsidRPr="007E6629">
              <w:rPr>
                <w:lang w:val="uk-UA"/>
              </w:rPr>
              <w:t>Вартість часу співробітника органу державної влади відповідної категорії (заробітна плата)</w:t>
            </w:r>
          </w:p>
        </w:tc>
        <w:tc>
          <w:tcPr>
            <w:tcW w:w="635" w:type="pct"/>
            <w:tcBorders>
              <w:top w:val="outset" w:sz="6" w:space="0" w:color="auto"/>
              <w:left w:val="outset" w:sz="6" w:space="0" w:color="auto"/>
              <w:bottom w:val="outset" w:sz="6" w:space="0" w:color="auto"/>
              <w:right w:val="outset" w:sz="6" w:space="0" w:color="auto"/>
            </w:tcBorders>
          </w:tcPr>
          <w:p w:rsidR="007E6629" w:rsidRPr="007E6629" w:rsidRDefault="007E6629" w:rsidP="007E6629">
            <w:pPr>
              <w:pStyle w:val="a3"/>
              <w:jc w:val="center"/>
              <w:rPr>
                <w:lang w:val="uk-UA"/>
              </w:rPr>
            </w:pPr>
            <w:r w:rsidRPr="007E6629">
              <w:rPr>
                <w:lang w:val="uk-UA"/>
              </w:rPr>
              <w:t>Оцінка кількості процедур за рік, що припадають на одного суб'єкта</w:t>
            </w:r>
          </w:p>
        </w:tc>
        <w:tc>
          <w:tcPr>
            <w:tcW w:w="683" w:type="pct"/>
            <w:tcBorders>
              <w:top w:val="outset" w:sz="6" w:space="0" w:color="auto"/>
              <w:left w:val="outset" w:sz="6" w:space="0" w:color="auto"/>
              <w:bottom w:val="outset" w:sz="6" w:space="0" w:color="auto"/>
              <w:right w:val="outset" w:sz="6" w:space="0" w:color="auto"/>
            </w:tcBorders>
          </w:tcPr>
          <w:p w:rsidR="007E6629" w:rsidRPr="007E6629" w:rsidRDefault="007E6629" w:rsidP="007E6629">
            <w:pPr>
              <w:pStyle w:val="a3"/>
              <w:jc w:val="center"/>
              <w:rPr>
                <w:lang w:val="uk-UA"/>
              </w:rPr>
            </w:pPr>
            <w:r w:rsidRPr="007E6629">
              <w:rPr>
                <w:lang w:val="uk-UA"/>
              </w:rPr>
              <w:t>Оцінка кількості суб'єктів, що підпадають під дію процедури регулювання</w:t>
            </w:r>
          </w:p>
        </w:tc>
        <w:tc>
          <w:tcPr>
            <w:tcW w:w="850" w:type="pct"/>
            <w:tcBorders>
              <w:top w:val="outset" w:sz="6" w:space="0" w:color="auto"/>
              <w:left w:val="outset" w:sz="6" w:space="0" w:color="auto"/>
              <w:bottom w:val="outset" w:sz="6" w:space="0" w:color="auto"/>
              <w:right w:val="outset" w:sz="6" w:space="0" w:color="auto"/>
            </w:tcBorders>
          </w:tcPr>
          <w:p w:rsidR="007E6629" w:rsidRPr="007E6629" w:rsidRDefault="007E6629" w:rsidP="007E6629">
            <w:pPr>
              <w:pStyle w:val="a3"/>
              <w:jc w:val="center"/>
              <w:rPr>
                <w:lang w:val="uk-UA"/>
              </w:rPr>
            </w:pPr>
            <w:r w:rsidRPr="007E6629">
              <w:rPr>
                <w:lang w:val="uk-UA"/>
              </w:rPr>
              <w:t>Витрати на адміністрування регулювання* (за рік), гривень</w:t>
            </w:r>
          </w:p>
        </w:tc>
      </w:tr>
      <w:tr w:rsidR="001A042B" w:rsidRPr="007E6629" w:rsidTr="00F67803">
        <w:trPr>
          <w:tblCellSpacing w:w="22" w:type="dxa"/>
          <w:jc w:val="center"/>
        </w:trPr>
        <w:tc>
          <w:tcPr>
            <w:tcW w:w="1402" w:type="pct"/>
            <w:tcBorders>
              <w:top w:val="outset" w:sz="6" w:space="0" w:color="auto"/>
              <w:left w:val="outset" w:sz="6" w:space="0" w:color="auto"/>
              <w:bottom w:val="outset" w:sz="6" w:space="0" w:color="auto"/>
              <w:right w:val="outset" w:sz="6" w:space="0" w:color="auto"/>
            </w:tcBorders>
          </w:tcPr>
          <w:p w:rsidR="001A042B" w:rsidRPr="007E6629" w:rsidRDefault="001A042B" w:rsidP="007E6629">
            <w:pPr>
              <w:pStyle w:val="a3"/>
              <w:rPr>
                <w:lang w:val="uk-UA"/>
              </w:rPr>
            </w:pPr>
            <w:r w:rsidRPr="007E6629">
              <w:rPr>
                <w:lang w:val="uk-UA"/>
              </w:rPr>
              <w:t>1. Облік суб'єкта господарювання, що перебуває у сфері регулювання</w:t>
            </w:r>
          </w:p>
        </w:tc>
        <w:tc>
          <w:tcPr>
            <w:tcW w:w="564" w:type="pct"/>
            <w:tcBorders>
              <w:top w:val="outset" w:sz="6" w:space="0" w:color="auto"/>
              <w:left w:val="outset" w:sz="6" w:space="0" w:color="auto"/>
              <w:bottom w:val="outset" w:sz="6" w:space="0" w:color="auto"/>
              <w:right w:val="outset" w:sz="6" w:space="0" w:color="auto"/>
            </w:tcBorders>
          </w:tcPr>
          <w:p w:rsidR="001A042B" w:rsidRPr="001A042B" w:rsidRDefault="001A042B" w:rsidP="007E6629">
            <w:pPr>
              <w:spacing w:line="240" w:lineRule="auto"/>
              <w:rPr>
                <w:rFonts w:ascii="Times New Roman" w:hAnsi="Times New Roman"/>
                <w:sz w:val="24"/>
                <w:szCs w:val="24"/>
                <w:lang w:val="uk-UA"/>
              </w:rPr>
            </w:pPr>
            <w:r>
              <w:rPr>
                <w:rFonts w:ascii="Times New Roman" w:hAnsi="Times New Roman"/>
                <w:sz w:val="24"/>
                <w:szCs w:val="24"/>
                <w:lang w:val="uk-UA"/>
              </w:rPr>
              <w:t>-</w:t>
            </w:r>
          </w:p>
        </w:tc>
        <w:tc>
          <w:tcPr>
            <w:tcW w:w="728" w:type="pct"/>
            <w:tcBorders>
              <w:top w:val="outset" w:sz="6" w:space="0" w:color="auto"/>
              <w:left w:val="outset" w:sz="6" w:space="0" w:color="auto"/>
              <w:bottom w:val="outset" w:sz="6" w:space="0" w:color="auto"/>
              <w:right w:val="outset" w:sz="6" w:space="0" w:color="auto"/>
            </w:tcBorders>
          </w:tcPr>
          <w:p w:rsidR="001A042B" w:rsidRDefault="001A042B">
            <w:r w:rsidRPr="00592FAA">
              <w:t>-</w:t>
            </w:r>
          </w:p>
        </w:tc>
        <w:tc>
          <w:tcPr>
            <w:tcW w:w="635" w:type="pct"/>
            <w:tcBorders>
              <w:top w:val="outset" w:sz="6" w:space="0" w:color="auto"/>
              <w:left w:val="outset" w:sz="6" w:space="0" w:color="auto"/>
              <w:bottom w:val="outset" w:sz="6" w:space="0" w:color="auto"/>
              <w:right w:val="outset" w:sz="6" w:space="0" w:color="auto"/>
            </w:tcBorders>
          </w:tcPr>
          <w:p w:rsidR="001A042B" w:rsidRDefault="001A042B">
            <w:r w:rsidRPr="00592FAA">
              <w:t>-</w:t>
            </w:r>
          </w:p>
        </w:tc>
        <w:tc>
          <w:tcPr>
            <w:tcW w:w="683" w:type="pct"/>
            <w:tcBorders>
              <w:top w:val="outset" w:sz="6" w:space="0" w:color="auto"/>
              <w:left w:val="outset" w:sz="6" w:space="0" w:color="auto"/>
              <w:bottom w:val="outset" w:sz="6" w:space="0" w:color="auto"/>
              <w:right w:val="outset" w:sz="6" w:space="0" w:color="auto"/>
            </w:tcBorders>
          </w:tcPr>
          <w:p w:rsidR="001A042B" w:rsidRDefault="001A042B">
            <w:r w:rsidRPr="00592FAA">
              <w:t>-</w:t>
            </w:r>
          </w:p>
        </w:tc>
        <w:tc>
          <w:tcPr>
            <w:tcW w:w="850" w:type="pct"/>
            <w:tcBorders>
              <w:top w:val="outset" w:sz="6" w:space="0" w:color="auto"/>
              <w:left w:val="outset" w:sz="6" w:space="0" w:color="auto"/>
              <w:bottom w:val="outset" w:sz="6" w:space="0" w:color="auto"/>
              <w:right w:val="outset" w:sz="6" w:space="0" w:color="auto"/>
            </w:tcBorders>
          </w:tcPr>
          <w:p w:rsidR="001A042B" w:rsidRDefault="001A042B">
            <w:r w:rsidRPr="00592FAA">
              <w:t>-</w:t>
            </w:r>
          </w:p>
        </w:tc>
      </w:tr>
      <w:tr w:rsidR="001A042B" w:rsidRPr="007E6629" w:rsidTr="00F67803">
        <w:trPr>
          <w:tblCellSpacing w:w="22" w:type="dxa"/>
          <w:jc w:val="center"/>
        </w:trPr>
        <w:tc>
          <w:tcPr>
            <w:tcW w:w="1402" w:type="pct"/>
            <w:tcBorders>
              <w:top w:val="outset" w:sz="6" w:space="0" w:color="auto"/>
              <w:left w:val="outset" w:sz="6" w:space="0" w:color="auto"/>
              <w:bottom w:val="outset" w:sz="6" w:space="0" w:color="auto"/>
              <w:right w:val="outset" w:sz="6" w:space="0" w:color="auto"/>
            </w:tcBorders>
          </w:tcPr>
          <w:p w:rsidR="001A042B" w:rsidRPr="007E6629" w:rsidRDefault="001A042B" w:rsidP="007E6629">
            <w:pPr>
              <w:pStyle w:val="a3"/>
              <w:rPr>
                <w:lang w:val="uk-UA"/>
              </w:rPr>
            </w:pPr>
            <w:r w:rsidRPr="007E6629">
              <w:rPr>
                <w:lang w:val="uk-UA"/>
              </w:rPr>
              <w:t>2. Поточний контроль за суб'єктом господарювання, що перебуває у сфері регулювання, у тому числі:</w:t>
            </w:r>
          </w:p>
        </w:tc>
        <w:tc>
          <w:tcPr>
            <w:tcW w:w="564" w:type="pct"/>
            <w:tcBorders>
              <w:top w:val="outset" w:sz="6" w:space="0" w:color="auto"/>
              <w:left w:val="outset" w:sz="6" w:space="0" w:color="auto"/>
              <w:bottom w:val="outset" w:sz="6" w:space="0" w:color="auto"/>
              <w:right w:val="outset" w:sz="6" w:space="0" w:color="auto"/>
            </w:tcBorders>
          </w:tcPr>
          <w:p w:rsidR="001A042B" w:rsidRDefault="001A042B">
            <w:r w:rsidRPr="00AD53DD">
              <w:t>-</w:t>
            </w:r>
          </w:p>
        </w:tc>
        <w:tc>
          <w:tcPr>
            <w:tcW w:w="728" w:type="pct"/>
            <w:tcBorders>
              <w:top w:val="outset" w:sz="6" w:space="0" w:color="auto"/>
              <w:left w:val="outset" w:sz="6" w:space="0" w:color="auto"/>
              <w:bottom w:val="outset" w:sz="6" w:space="0" w:color="auto"/>
              <w:right w:val="outset" w:sz="6" w:space="0" w:color="auto"/>
            </w:tcBorders>
          </w:tcPr>
          <w:p w:rsidR="001A042B" w:rsidRDefault="001A042B">
            <w:r w:rsidRPr="00AD53DD">
              <w:t>-</w:t>
            </w:r>
          </w:p>
        </w:tc>
        <w:tc>
          <w:tcPr>
            <w:tcW w:w="635" w:type="pct"/>
            <w:tcBorders>
              <w:top w:val="outset" w:sz="6" w:space="0" w:color="auto"/>
              <w:left w:val="outset" w:sz="6" w:space="0" w:color="auto"/>
              <w:bottom w:val="outset" w:sz="6" w:space="0" w:color="auto"/>
              <w:right w:val="outset" w:sz="6" w:space="0" w:color="auto"/>
            </w:tcBorders>
          </w:tcPr>
          <w:p w:rsidR="001A042B" w:rsidRDefault="001A042B">
            <w:r w:rsidRPr="00AD53DD">
              <w:t>-</w:t>
            </w:r>
          </w:p>
        </w:tc>
        <w:tc>
          <w:tcPr>
            <w:tcW w:w="683" w:type="pct"/>
            <w:tcBorders>
              <w:top w:val="outset" w:sz="6" w:space="0" w:color="auto"/>
              <w:left w:val="outset" w:sz="6" w:space="0" w:color="auto"/>
              <w:bottom w:val="outset" w:sz="6" w:space="0" w:color="auto"/>
              <w:right w:val="outset" w:sz="6" w:space="0" w:color="auto"/>
            </w:tcBorders>
          </w:tcPr>
          <w:p w:rsidR="001A042B" w:rsidRDefault="001A042B">
            <w:r w:rsidRPr="00AD53DD">
              <w:t>-</w:t>
            </w:r>
          </w:p>
        </w:tc>
        <w:tc>
          <w:tcPr>
            <w:tcW w:w="850" w:type="pct"/>
            <w:tcBorders>
              <w:top w:val="outset" w:sz="6" w:space="0" w:color="auto"/>
              <w:left w:val="outset" w:sz="6" w:space="0" w:color="auto"/>
              <w:bottom w:val="outset" w:sz="6" w:space="0" w:color="auto"/>
              <w:right w:val="outset" w:sz="6" w:space="0" w:color="auto"/>
            </w:tcBorders>
          </w:tcPr>
          <w:p w:rsidR="001A042B" w:rsidRDefault="001A042B">
            <w:r w:rsidRPr="00AD53DD">
              <w:t>-</w:t>
            </w:r>
          </w:p>
        </w:tc>
      </w:tr>
      <w:tr w:rsidR="001A042B" w:rsidRPr="007E6629" w:rsidTr="00F67803">
        <w:trPr>
          <w:trHeight w:val="397"/>
          <w:tblCellSpacing w:w="22" w:type="dxa"/>
          <w:jc w:val="center"/>
        </w:trPr>
        <w:tc>
          <w:tcPr>
            <w:tcW w:w="1402" w:type="pct"/>
            <w:tcBorders>
              <w:top w:val="outset" w:sz="6" w:space="0" w:color="auto"/>
              <w:left w:val="outset" w:sz="6" w:space="0" w:color="auto"/>
              <w:bottom w:val="outset" w:sz="6" w:space="0" w:color="auto"/>
              <w:right w:val="outset" w:sz="6" w:space="0" w:color="auto"/>
            </w:tcBorders>
          </w:tcPr>
          <w:p w:rsidR="001A042B" w:rsidRPr="007E6629" w:rsidRDefault="001A042B" w:rsidP="007E6629">
            <w:pPr>
              <w:pStyle w:val="a3"/>
              <w:rPr>
                <w:lang w:val="uk-UA"/>
              </w:rPr>
            </w:pPr>
            <w:r w:rsidRPr="007E6629">
              <w:rPr>
                <w:lang w:val="uk-UA"/>
              </w:rPr>
              <w:t>камеральні</w:t>
            </w:r>
          </w:p>
        </w:tc>
        <w:tc>
          <w:tcPr>
            <w:tcW w:w="564" w:type="pct"/>
            <w:tcBorders>
              <w:top w:val="outset" w:sz="6" w:space="0" w:color="auto"/>
              <w:left w:val="outset" w:sz="6" w:space="0" w:color="auto"/>
              <w:bottom w:val="outset" w:sz="6" w:space="0" w:color="auto"/>
              <w:right w:val="outset" w:sz="6" w:space="0" w:color="auto"/>
            </w:tcBorders>
          </w:tcPr>
          <w:p w:rsidR="001A042B" w:rsidRDefault="001A042B">
            <w:r w:rsidRPr="006D6BD1">
              <w:t>-</w:t>
            </w:r>
          </w:p>
        </w:tc>
        <w:tc>
          <w:tcPr>
            <w:tcW w:w="728" w:type="pct"/>
            <w:tcBorders>
              <w:top w:val="outset" w:sz="6" w:space="0" w:color="auto"/>
              <w:left w:val="outset" w:sz="6" w:space="0" w:color="auto"/>
              <w:bottom w:val="outset" w:sz="6" w:space="0" w:color="auto"/>
              <w:right w:val="outset" w:sz="6" w:space="0" w:color="auto"/>
            </w:tcBorders>
          </w:tcPr>
          <w:p w:rsidR="001A042B" w:rsidRDefault="001A042B">
            <w:r w:rsidRPr="006D6BD1">
              <w:t>-</w:t>
            </w:r>
          </w:p>
        </w:tc>
        <w:tc>
          <w:tcPr>
            <w:tcW w:w="635" w:type="pct"/>
            <w:tcBorders>
              <w:top w:val="outset" w:sz="6" w:space="0" w:color="auto"/>
              <w:left w:val="outset" w:sz="6" w:space="0" w:color="auto"/>
              <w:bottom w:val="outset" w:sz="6" w:space="0" w:color="auto"/>
              <w:right w:val="outset" w:sz="6" w:space="0" w:color="auto"/>
            </w:tcBorders>
          </w:tcPr>
          <w:p w:rsidR="001A042B" w:rsidRDefault="001A042B">
            <w:r w:rsidRPr="006D6BD1">
              <w:t>-</w:t>
            </w:r>
          </w:p>
        </w:tc>
        <w:tc>
          <w:tcPr>
            <w:tcW w:w="683" w:type="pct"/>
            <w:tcBorders>
              <w:top w:val="outset" w:sz="6" w:space="0" w:color="auto"/>
              <w:left w:val="outset" w:sz="6" w:space="0" w:color="auto"/>
              <w:bottom w:val="outset" w:sz="6" w:space="0" w:color="auto"/>
              <w:right w:val="outset" w:sz="6" w:space="0" w:color="auto"/>
            </w:tcBorders>
          </w:tcPr>
          <w:p w:rsidR="001A042B" w:rsidRDefault="001A042B">
            <w:r w:rsidRPr="006D6BD1">
              <w:t>-</w:t>
            </w:r>
          </w:p>
        </w:tc>
        <w:tc>
          <w:tcPr>
            <w:tcW w:w="850" w:type="pct"/>
            <w:tcBorders>
              <w:top w:val="outset" w:sz="6" w:space="0" w:color="auto"/>
              <w:left w:val="outset" w:sz="6" w:space="0" w:color="auto"/>
              <w:bottom w:val="outset" w:sz="6" w:space="0" w:color="auto"/>
              <w:right w:val="outset" w:sz="6" w:space="0" w:color="auto"/>
            </w:tcBorders>
          </w:tcPr>
          <w:p w:rsidR="001A042B" w:rsidRDefault="001A042B">
            <w:r w:rsidRPr="006D6BD1">
              <w:t>-</w:t>
            </w:r>
          </w:p>
        </w:tc>
      </w:tr>
      <w:tr w:rsidR="001A042B" w:rsidRPr="007E6629" w:rsidTr="00F67803">
        <w:trPr>
          <w:tblCellSpacing w:w="22" w:type="dxa"/>
          <w:jc w:val="center"/>
        </w:trPr>
        <w:tc>
          <w:tcPr>
            <w:tcW w:w="1402" w:type="pct"/>
            <w:tcBorders>
              <w:top w:val="outset" w:sz="6" w:space="0" w:color="auto"/>
              <w:left w:val="outset" w:sz="6" w:space="0" w:color="auto"/>
              <w:bottom w:val="outset" w:sz="6" w:space="0" w:color="auto"/>
              <w:right w:val="outset" w:sz="6" w:space="0" w:color="auto"/>
            </w:tcBorders>
          </w:tcPr>
          <w:p w:rsidR="001A042B" w:rsidRPr="007E6629" w:rsidRDefault="001A042B" w:rsidP="007E6629">
            <w:pPr>
              <w:pStyle w:val="a3"/>
              <w:rPr>
                <w:lang w:val="uk-UA"/>
              </w:rPr>
            </w:pPr>
            <w:r w:rsidRPr="007E6629">
              <w:rPr>
                <w:lang w:val="uk-UA"/>
              </w:rPr>
              <w:t>виїзні</w:t>
            </w:r>
          </w:p>
        </w:tc>
        <w:tc>
          <w:tcPr>
            <w:tcW w:w="564" w:type="pct"/>
            <w:tcBorders>
              <w:top w:val="outset" w:sz="6" w:space="0" w:color="auto"/>
              <w:left w:val="outset" w:sz="6" w:space="0" w:color="auto"/>
              <w:bottom w:val="outset" w:sz="6" w:space="0" w:color="auto"/>
              <w:right w:val="outset" w:sz="6" w:space="0" w:color="auto"/>
            </w:tcBorders>
          </w:tcPr>
          <w:p w:rsidR="001A042B" w:rsidRDefault="001A042B">
            <w:r w:rsidRPr="006D6BD1">
              <w:t>-</w:t>
            </w:r>
          </w:p>
        </w:tc>
        <w:tc>
          <w:tcPr>
            <w:tcW w:w="728" w:type="pct"/>
            <w:tcBorders>
              <w:top w:val="outset" w:sz="6" w:space="0" w:color="auto"/>
              <w:left w:val="outset" w:sz="6" w:space="0" w:color="auto"/>
              <w:bottom w:val="outset" w:sz="6" w:space="0" w:color="auto"/>
              <w:right w:val="outset" w:sz="6" w:space="0" w:color="auto"/>
            </w:tcBorders>
          </w:tcPr>
          <w:p w:rsidR="001A042B" w:rsidRDefault="001A042B">
            <w:r w:rsidRPr="006D6BD1">
              <w:t>-</w:t>
            </w:r>
          </w:p>
        </w:tc>
        <w:tc>
          <w:tcPr>
            <w:tcW w:w="635" w:type="pct"/>
            <w:tcBorders>
              <w:top w:val="outset" w:sz="6" w:space="0" w:color="auto"/>
              <w:left w:val="outset" w:sz="6" w:space="0" w:color="auto"/>
              <w:bottom w:val="outset" w:sz="6" w:space="0" w:color="auto"/>
              <w:right w:val="outset" w:sz="6" w:space="0" w:color="auto"/>
            </w:tcBorders>
          </w:tcPr>
          <w:p w:rsidR="001A042B" w:rsidRDefault="001A042B">
            <w:r w:rsidRPr="006D6BD1">
              <w:t>-</w:t>
            </w:r>
          </w:p>
        </w:tc>
        <w:tc>
          <w:tcPr>
            <w:tcW w:w="683" w:type="pct"/>
            <w:tcBorders>
              <w:top w:val="outset" w:sz="6" w:space="0" w:color="auto"/>
              <w:left w:val="outset" w:sz="6" w:space="0" w:color="auto"/>
              <w:bottom w:val="outset" w:sz="6" w:space="0" w:color="auto"/>
              <w:right w:val="outset" w:sz="6" w:space="0" w:color="auto"/>
            </w:tcBorders>
          </w:tcPr>
          <w:p w:rsidR="001A042B" w:rsidRDefault="001A042B">
            <w:r w:rsidRPr="006D6BD1">
              <w:t>-</w:t>
            </w:r>
          </w:p>
        </w:tc>
        <w:tc>
          <w:tcPr>
            <w:tcW w:w="850" w:type="pct"/>
            <w:tcBorders>
              <w:top w:val="outset" w:sz="6" w:space="0" w:color="auto"/>
              <w:left w:val="outset" w:sz="6" w:space="0" w:color="auto"/>
              <w:bottom w:val="outset" w:sz="6" w:space="0" w:color="auto"/>
              <w:right w:val="outset" w:sz="6" w:space="0" w:color="auto"/>
            </w:tcBorders>
          </w:tcPr>
          <w:p w:rsidR="001A042B" w:rsidRDefault="001A042B">
            <w:r w:rsidRPr="006D6BD1">
              <w:t>-</w:t>
            </w:r>
          </w:p>
        </w:tc>
      </w:tr>
      <w:tr w:rsidR="001A042B" w:rsidRPr="007E6629" w:rsidTr="00F67803">
        <w:trPr>
          <w:tblCellSpacing w:w="22" w:type="dxa"/>
          <w:jc w:val="center"/>
        </w:trPr>
        <w:tc>
          <w:tcPr>
            <w:tcW w:w="1402" w:type="pct"/>
            <w:tcBorders>
              <w:top w:val="outset" w:sz="6" w:space="0" w:color="auto"/>
              <w:left w:val="outset" w:sz="6" w:space="0" w:color="auto"/>
              <w:bottom w:val="outset" w:sz="6" w:space="0" w:color="auto"/>
              <w:right w:val="outset" w:sz="6" w:space="0" w:color="auto"/>
            </w:tcBorders>
          </w:tcPr>
          <w:p w:rsidR="001A042B" w:rsidRPr="007E6629" w:rsidRDefault="001A042B" w:rsidP="007E6629">
            <w:pPr>
              <w:pStyle w:val="a3"/>
              <w:rPr>
                <w:lang w:val="uk-UA"/>
              </w:rPr>
            </w:pPr>
            <w:r w:rsidRPr="007E6629">
              <w:rPr>
                <w:lang w:val="uk-UA"/>
              </w:rPr>
              <w:t xml:space="preserve">3. Підготовка, затвердження та опрацювання одного окремого акта про </w:t>
            </w:r>
            <w:r w:rsidRPr="007E6629">
              <w:rPr>
                <w:lang w:val="uk-UA"/>
              </w:rPr>
              <w:lastRenderedPageBreak/>
              <w:t>порушення вимог регулювання</w:t>
            </w:r>
          </w:p>
        </w:tc>
        <w:tc>
          <w:tcPr>
            <w:tcW w:w="564" w:type="pct"/>
            <w:tcBorders>
              <w:top w:val="outset" w:sz="6" w:space="0" w:color="auto"/>
              <w:left w:val="outset" w:sz="6" w:space="0" w:color="auto"/>
              <w:bottom w:val="outset" w:sz="6" w:space="0" w:color="auto"/>
              <w:right w:val="outset" w:sz="6" w:space="0" w:color="auto"/>
            </w:tcBorders>
          </w:tcPr>
          <w:p w:rsidR="001A042B" w:rsidRDefault="001A042B">
            <w:r w:rsidRPr="0067083F">
              <w:lastRenderedPageBreak/>
              <w:t>-</w:t>
            </w:r>
          </w:p>
        </w:tc>
        <w:tc>
          <w:tcPr>
            <w:tcW w:w="728" w:type="pct"/>
            <w:tcBorders>
              <w:top w:val="outset" w:sz="6" w:space="0" w:color="auto"/>
              <w:left w:val="outset" w:sz="6" w:space="0" w:color="auto"/>
              <w:bottom w:val="outset" w:sz="6" w:space="0" w:color="auto"/>
              <w:right w:val="outset" w:sz="6" w:space="0" w:color="auto"/>
            </w:tcBorders>
          </w:tcPr>
          <w:p w:rsidR="001A042B" w:rsidRDefault="001A042B">
            <w:r w:rsidRPr="0067083F">
              <w:t>-</w:t>
            </w:r>
          </w:p>
        </w:tc>
        <w:tc>
          <w:tcPr>
            <w:tcW w:w="635" w:type="pct"/>
            <w:tcBorders>
              <w:top w:val="outset" w:sz="6" w:space="0" w:color="auto"/>
              <w:left w:val="outset" w:sz="6" w:space="0" w:color="auto"/>
              <w:bottom w:val="outset" w:sz="6" w:space="0" w:color="auto"/>
              <w:right w:val="outset" w:sz="6" w:space="0" w:color="auto"/>
            </w:tcBorders>
          </w:tcPr>
          <w:p w:rsidR="001A042B" w:rsidRDefault="001A042B">
            <w:r w:rsidRPr="0067083F">
              <w:t>-</w:t>
            </w:r>
          </w:p>
        </w:tc>
        <w:tc>
          <w:tcPr>
            <w:tcW w:w="683" w:type="pct"/>
            <w:tcBorders>
              <w:top w:val="outset" w:sz="6" w:space="0" w:color="auto"/>
              <w:left w:val="outset" w:sz="6" w:space="0" w:color="auto"/>
              <w:bottom w:val="outset" w:sz="6" w:space="0" w:color="auto"/>
              <w:right w:val="outset" w:sz="6" w:space="0" w:color="auto"/>
            </w:tcBorders>
          </w:tcPr>
          <w:p w:rsidR="001A042B" w:rsidRDefault="001A042B">
            <w:r w:rsidRPr="0067083F">
              <w:t>-</w:t>
            </w:r>
          </w:p>
        </w:tc>
        <w:tc>
          <w:tcPr>
            <w:tcW w:w="850" w:type="pct"/>
            <w:tcBorders>
              <w:top w:val="outset" w:sz="6" w:space="0" w:color="auto"/>
              <w:left w:val="outset" w:sz="6" w:space="0" w:color="auto"/>
              <w:bottom w:val="outset" w:sz="6" w:space="0" w:color="auto"/>
              <w:right w:val="outset" w:sz="6" w:space="0" w:color="auto"/>
            </w:tcBorders>
          </w:tcPr>
          <w:p w:rsidR="001A042B" w:rsidRDefault="001A042B">
            <w:r w:rsidRPr="0067083F">
              <w:t>-</w:t>
            </w:r>
          </w:p>
        </w:tc>
      </w:tr>
      <w:tr w:rsidR="001A042B" w:rsidRPr="007E6629" w:rsidTr="00F67803">
        <w:trPr>
          <w:tblCellSpacing w:w="22" w:type="dxa"/>
          <w:jc w:val="center"/>
        </w:trPr>
        <w:tc>
          <w:tcPr>
            <w:tcW w:w="1402" w:type="pct"/>
            <w:tcBorders>
              <w:top w:val="outset" w:sz="6" w:space="0" w:color="auto"/>
              <w:left w:val="outset" w:sz="6" w:space="0" w:color="auto"/>
              <w:bottom w:val="outset" w:sz="6" w:space="0" w:color="auto"/>
              <w:right w:val="outset" w:sz="6" w:space="0" w:color="auto"/>
            </w:tcBorders>
          </w:tcPr>
          <w:p w:rsidR="001A042B" w:rsidRPr="007E6629" w:rsidRDefault="001A042B" w:rsidP="007E6629">
            <w:pPr>
              <w:pStyle w:val="a3"/>
              <w:rPr>
                <w:lang w:val="uk-UA"/>
              </w:rPr>
            </w:pPr>
            <w:r w:rsidRPr="007E6629">
              <w:rPr>
                <w:lang w:val="uk-UA"/>
              </w:rPr>
              <w:lastRenderedPageBreak/>
              <w:t>4. Реалізація одного окремого рішення щодо порушення вимог регулювання</w:t>
            </w:r>
          </w:p>
        </w:tc>
        <w:tc>
          <w:tcPr>
            <w:tcW w:w="564" w:type="pct"/>
            <w:tcBorders>
              <w:top w:val="outset" w:sz="6" w:space="0" w:color="auto"/>
              <w:left w:val="outset" w:sz="6" w:space="0" w:color="auto"/>
              <w:bottom w:val="outset" w:sz="6" w:space="0" w:color="auto"/>
              <w:right w:val="outset" w:sz="6" w:space="0" w:color="auto"/>
            </w:tcBorders>
          </w:tcPr>
          <w:p w:rsidR="001A042B" w:rsidRDefault="001A042B">
            <w:r w:rsidRPr="002820DD">
              <w:t>-</w:t>
            </w:r>
          </w:p>
        </w:tc>
        <w:tc>
          <w:tcPr>
            <w:tcW w:w="728" w:type="pct"/>
            <w:tcBorders>
              <w:top w:val="outset" w:sz="6" w:space="0" w:color="auto"/>
              <w:left w:val="outset" w:sz="6" w:space="0" w:color="auto"/>
              <w:bottom w:val="outset" w:sz="6" w:space="0" w:color="auto"/>
              <w:right w:val="outset" w:sz="6" w:space="0" w:color="auto"/>
            </w:tcBorders>
          </w:tcPr>
          <w:p w:rsidR="001A042B" w:rsidRDefault="001A042B">
            <w:r w:rsidRPr="002820DD">
              <w:t>-</w:t>
            </w:r>
          </w:p>
        </w:tc>
        <w:tc>
          <w:tcPr>
            <w:tcW w:w="635" w:type="pct"/>
            <w:tcBorders>
              <w:top w:val="outset" w:sz="6" w:space="0" w:color="auto"/>
              <w:left w:val="outset" w:sz="6" w:space="0" w:color="auto"/>
              <w:bottom w:val="outset" w:sz="6" w:space="0" w:color="auto"/>
              <w:right w:val="outset" w:sz="6" w:space="0" w:color="auto"/>
            </w:tcBorders>
          </w:tcPr>
          <w:p w:rsidR="001A042B" w:rsidRDefault="001A042B">
            <w:r w:rsidRPr="002820DD">
              <w:t>-</w:t>
            </w:r>
          </w:p>
        </w:tc>
        <w:tc>
          <w:tcPr>
            <w:tcW w:w="683" w:type="pct"/>
            <w:tcBorders>
              <w:top w:val="outset" w:sz="6" w:space="0" w:color="auto"/>
              <w:left w:val="outset" w:sz="6" w:space="0" w:color="auto"/>
              <w:bottom w:val="outset" w:sz="6" w:space="0" w:color="auto"/>
              <w:right w:val="outset" w:sz="6" w:space="0" w:color="auto"/>
            </w:tcBorders>
          </w:tcPr>
          <w:p w:rsidR="001A042B" w:rsidRDefault="001A042B">
            <w:r w:rsidRPr="002820DD">
              <w:t>-</w:t>
            </w:r>
          </w:p>
        </w:tc>
        <w:tc>
          <w:tcPr>
            <w:tcW w:w="850" w:type="pct"/>
            <w:tcBorders>
              <w:top w:val="outset" w:sz="6" w:space="0" w:color="auto"/>
              <w:left w:val="outset" w:sz="6" w:space="0" w:color="auto"/>
              <w:bottom w:val="outset" w:sz="6" w:space="0" w:color="auto"/>
              <w:right w:val="outset" w:sz="6" w:space="0" w:color="auto"/>
            </w:tcBorders>
          </w:tcPr>
          <w:p w:rsidR="001A042B" w:rsidRDefault="001A042B">
            <w:r w:rsidRPr="002820DD">
              <w:t>-</w:t>
            </w:r>
          </w:p>
        </w:tc>
      </w:tr>
      <w:tr w:rsidR="007E6629" w:rsidRPr="007E6629" w:rsidTr="00F67803">
        <w:trPr>
          <w:tblCellSpacing w:w="22" w:type="dxa"/>
          <w:jc w:val="center"/>
        </w:trPr>
        <w:tc>
          <w:tcPr>
            <w:tcW w:w="1402" w:type="pct"/>
            <w:tcBorders>
              <w:top w:val="outset" w:sz="6" w:space="0" w:color="auto"/>
              <w:left w:val="outset" w:sz="6" w:space="0" w:color="auto"/>
              <w:bottom w:val="outset" w:sz="6" w:space="0" w:color="auto"/>
              <w:right w:val="outset" w:sz="6" w:space="0" w:color="auto"/>
            </w:tcBorders>
          </w:tcPr>
          <w:p w:rsidR="007E6629" w:rsidRPr="007E6629" w:rsidRDefault="007E6629" w:rsidP="007E6629">
            <w:pPr>
              <w:pStyle w:val="a3"/>
              <w:rPr>
                <w:lang w:val="uk-UA"/>
              </w:rPr>
            </w:pPr>
            <w:r w:rsidRPr="007E6629">
              <w:rPr>
                <w:lang w:val="uk-UA"/>
              </w:rPr>
              <w:t>5. Оскарження одного окремого рішення суб'єктами господарювання</w:t>
            </w:r>
          </w:p>
        </w:tc>
        <w:tc>
          <w:tcPr>
            <w:tcW w:w="564" w:type="pct"/>
            <w:tcBorders>
              <w:top w:val="outset" w:sz="6" w:space="0" w:color="auto"/>
              <w:left w:val="outset" w:sz="6" w:space="0" w:color="auto"/>
              <w:bottom w:val="outset" w:sz="6" w:space="0" w:color="auto"/>
              <w:right w:val="outset" w:sz="6" w:space="0" w:color="auto"/>
            </w:tcBorders>
          </w:tcPr>
          <w:p w:rsidR="007E6629" w:rsidRPr="009B26EA" w:rsidRDefault="009B26EA" w:rsidP="007E6629">
            <w:pPr>
              <w:spacing w:line="240" w:lineRule="auto"/>
              <w:rPr>
                <w:rFonts w:ascii="Times New Roman" w:hAnsi="Times New Roman"/>
                <w:sz w:val="24"/>
                <w:szCs w:val="24"/>
                <w:lang w:val="uk-UA"/>
              </w:rPr>
            </w:pPr>
            <w:r>
              <w:rPr>
                <w:rFonts w:ascii="Times New Roman" w:hAnsi="Times New Roman"/>
                <w:sz w:val="24"/>
                <w:szCs w:val="24"/>
                <w:lang w:val="uk-UA"/>
              </w:rPr>
              <w:t>8</w:t>
            </w:r>
          </w:p>
        </w:tc>
        <w:tc>
          <w:tcPr>
            <w:tcW w:w="728" w:type="pct"/>
            <w:tcBorders>
              <w:top w:val="outset" w:sz="6" w:space="0" w:color="auto"/>
              <w:left w:val="outset" w:sz="6" w:space="0" w:color="auto"/>
              <w:bottom w:val="outset" w:sz="6" w:space="0" w:color="auto"/>
              <w:right w:val="outset" w:sz="6" w:space="0" w:color="auto"/>
            </w:tcBorders>
          </w:tcPr>
          <w:p w:rsidR="007E6629" w:rsidRPr="009B26EA" w:rsidRDefault="009B26EA" w:rsidP="007E6629">
            <w:pPr>
              <w:spacing w:line="240" w:lineRule="auto"/>
              <w:rPr>
                <w:rFonts w:ascii="Times New Roman" w:hAnsi="Times New Roman"/>
                <w:sz w:val="24"/>
                <w:szCs w:val="24"/>
                <w:lang w:val="uk-UA"/>
              </w:rPr>
            </w:pPr>
            <w:r>
              <w:rPr>
                <w:rFonts w:ascii="Times New Roman" w:hAnsi="Times New Roman"/>
                <w:sz w:val="24"/>
                <w:szCs w:val="24"/>
                <w:lang w:val="uk-UA"/>
              </w:rPr>
              <w:t>28</w:t>
            </w:r>
          </w:p>
        </w:tc>
        <w:tc>
          <w:tcPr>
            <w:tcW w:w="635" w:type="pct"/>
            <w:tcBorders>
              <w:top w:val="outset" w:sz="6" w:space="0" w:color="auto"/>
              <w:left w:val="outset" w:sz="6" w:space="0" w:color="auto"/>
              <w:bottom w:val="outset" w:sz="6" w:space="0" w:color="auto"/>
              <w:right w:val="outset" w:sz="6" w:space="0" w:color="auto"/>
            </w:tcBorders>
          </w:tcPr>
          <w:p w:rsidR="007E6629" w:rsidRPr="009B26EA" w:rsidRDefault="009B26EA" w:rsidP="007E6629">
            <w:pPr>
              <w:spacing w:line="240" w:lineRule="auto"/>
              <w:rPr>
                <w:rFonts w:ascii="Times New Roman" w:hAnsi="Times New Roman"/>
                <w:sz w:val="24"/>
                <w:szCs w:val="24"/>
                <w:lang w:val="uk-UA"/>
              </w:rPr>
            </w:pPr>
            <w:r>
              <w:rPr>
                <w:rFonts w:ascii="Times New Roman" w:hAnsi="Times New Roman"/>
                <w:sz w:val="24"/>
                <w:szCs w:val="24"/>
                <w:lang w:val="uk-UA"/>
              </w:rPr>
              <w:t>1</w:t>
            </w:r>
          </w:p>
        </w:tc>
        <w:tc>
          <w:tcPr>
            <w:tcW w:w="683" w:type="pct"/>
            <w:tcBorders>
              <w:top w:val="outset" w:sz="6" w:space="0" w:color="auto"/>
              <w:left w:val="outset" w:sz="6" w:space="0" w:color="auto"/>
              <w:bottom w:val="outset" w:sz="6" w:space="0" w:color="auto"/>
              <w:right w:val="outset" w:sz="6" w:space="0" w:color="auto"/>
            </w:tcBorders>
          </w:tcPr>
          <w:p w:rsidR="007E6629" w:rsidRPr="007E6629" w:rsidRDefault="009B26EA" w:rsidP="007E6629">
            <w:pPr>
              <w:spacing w:line="240" w:lineRule="auto"/>
              <w:rPr>
                <w:rFonts w:ascii="Times New Roman" w:hAnsi="Times New Roman"/>
                <w:sz w:val="24"/>
                <w:szCs w:val="24"/>
              </w:rPr>
            </w:pPr>
            <w:r>
              <w:rPr>
                <w:rFonts w:ascii="Times New Roman" w:hAnsi="Times New Roman"/>
                <w:sz w:val="24"/>
                <w:szCs w:val="24"/>
                <w:lang w:val="uk-UA"/>
              </w:rPr>
              <w:t>855</w:t>
            </w:r>
            <w:r w:rsidR="007E6629" w:rsidRPr="007E6629">
              <w:rPr>
                <w:rFonts w:ascii="Times New Roman" w:hAnsi="Times New Roman"/>
                <w:sz w:val="24"/>
                <w:szCs w:val="24"/>
              </w:rPr>
              <w:t xml:space="preserve"> </w:t>
            </w:r>
          </w:p>
        </w:tc>
        <w:tc>
          <w:tcPr>
            <w:tcW w:w="850" w:type="pct"/>
            <w:tcBorders>
              <w:top w:val="outset" w:sz="6" w:space="0" w:color="auto"/>
              <w:left w:val="outset" w:sz="6" w:space="0" w:color="auto"/>
              <w:bottom w:val="outset" w:sz="6" w:space="0" w:color="auto"/>
              <w:right w:val="outset" w:sz="6" w:space="0" w:color="auto"/>
            </w:tcBorders>
          </w:tcPr>
          <w:p w:rsidR="007E6629" w:rsidRPr="007E6629" w:rsidRDefault="009B26EA" w:rsidP="007E6629">
            <w:pPr>
              <w:spacing w:line="240" w:lineRule="auto"/>
              <w:rPr>
                <w:rFonts w:ascii="Times New Roman" w:hAnsi="Times New Roman"/>
                <w:sz w:val="24"/>
                <w:szCs w:val="24"/>
              </w:rPr>
            </w:pPr>
            <w:r>
              <w:rPr>
                <w:rFonts w:ascii="Times New Roman" w:hAnsi="Times New Roman"/>
                <w:sz w:val="24"/>
                <w:szCs w:val="24"/>
                <w:lang w:val="uk-UA"/>
              </w:rPr>
              <w:t>191 520</w:t>
            </w:r>
            <w:r w:rsidR="007E6629" w:rsidRPr="007E6629">
              <w:rPr>
                <w:rFonts w:ascii="Times New Roman" w:hAnsi="Times New Roman"/>
                <w:sz w:val="24"/>
                <w:szCs w:val="24"/>
              </w:rPr>
              <w:t xml:space="preserve"> </w:t>
            </w:r>
          </w:p>
        </w:tc>
      </w:tr>
      <w:tr w:rsidR="007E6629" w:rsidRPr="007E6629" w:rsidTr="00F67803">
        <w:trPr>
          <w:tblCellSpacing w:w="22" w:type="dxa"/>
          <w:jc w:val="center"/>
        </w:trPr>
        <w:tc>
          <w:tcPr>
            <w:tcW w:w="1402" w:type="pct"/>
            <w:tcBorders>
              <w:top w:val="outset" w:sz="6" w:space="0" w:color="auto"/>
              <w:left w:val="outset" w:sz="6" w:space="0" w:color="auto"/>
              <w:bottom w:val="outset" w:sz="6" w:space="0" w:color="auto"/>
              <w:right w:val="outset" w:sz="6" w:space="0" w:color="auto"/>
            </w:tcBorders>
          </w:tcPr>
          <w:p w:rsidR="007E6629" w:rsidRPr="007E6629" w:rsidRDefault="007E6629" w:rsidP="007E6629">
            <w:pPr>
              <w:pStyle w:val="a3"/>
              <w:rPr>
                <w:lang w:val="uk-UA"/>
              </w:rPr>
            </w:pPr>
            <w:r w:rsidRPr="007E6629">
              <w:rPr>
                <w:lang w:val="uk-UA"/>
              </w:rPr>
              <w:t>6. Підготовка звітності за результатами регулювання</w:t>
            </w:r>
          </w:p>
        </w:tc>
        <w:tc>
          <w:tcPr>
            <w:tcW w:w="564" w:type="pct"/>
            <w:tcBorders>
              <w:top w:val="outset" w:sz="6" w:space="0" w:color="auto"/>
              <w:left w:val="outset" w:sz="6" w:space="0" w:color="auto"/>
              <w:bottom w:val="outset" w:sz="6" w:space="0" w:color="auto"/>
              <w:right w:val="outset" w:sz="6" w:space="0" w:color="auto"/>
            </w:tcBorders>
          </w:tcPr>
          <w:p w:rsidR="007E6629" w:rsidRPr="009B26EA" w:rsidRDefault="009B26EA" w:rsidP="007E6629">
            <w:pPr>
              <w:spacing w:line="240" w:lineRule="auto"/>
              <w:rPr>
                <w:rFonts w:ascii="Times New Roman" w:hAnsi="Times New Roman"/>
                <w:sz w:val="24"/>
                <w:szCs w:val="24"/>
                <w:lang w:val="uk-UA"/>
              </w:rPr>
            </w:pPr>
            <w:r>
              <w:rPr>
                <w:rFonts w:ascii="Times New Roman" w:hAnsi="Times New Roman"/>
                <w:sz w:val="24"/>
                <w:szCs w:val="24"/>
                <w:lang w:val="uk-UA"/>
              </w:rPr>
              <w:t>4</w:t>
            </w:r>
          </w:p>
        </w:tc>
        <w:tc>
          <w:tcPr>
            <w:tcW w:w="728" w:type="pct"/>
            <w:tcBorders>
              <w:top w:val="outset" w:sz="6" w:space="0" w:color="auto"/>
              <w:left w:val="outset" w:sz="6" w:space="0" w:color="auto"/>
              <w:bottom w:val="outset" w:sz="6" w:space="0" w:color="auto"/>
              <w:right w:val="outset" w:sz="6" w:space="0" w:color="auto"/>
            </w:tcBorders>
          </w:tcPr>
          <w:p w:rsidR="007E6629" w:rsidRPr="009B26EA" w:rsidRDefault="009B26EA" w:rsidP="007E6629">
            <w:pPr>
              <w:spacing w:line="240" w:lineRule="auto"/>
              <w:rPr>
                <w:rFonts w:ascii="Times New Roman" w:hAnsi="Times New Roman"/>
                <w:sz w:val="24"/>
                <w:szCs w:val="24"/>
                <w:lang w:val="uk-UA"/>
              </w:rPr>
            </w:pPr>
            <w:r>
              <w:rPr>
                <w:rFonts w:ascii="Times New Roman" w:hAnsi="Times New Roman"/>
                <w:sz w:val="24"/>
                <w:szCs w:val="24"/>
                <w:lang w:val="uk-UA"/>
              </w:rPr>
              <w:t>28</w:t>
            </w:r>
          </w:p>
        </w:tc>
        <w:tc>
          <w:tcPr>
            <w:tcW w:w="635" w:type="pct"/>
            <w:tcBorders>
              <w:top w:val="outset" w:sz="6" w:space="0" w:color="auto"/>
              <w:left w:val="outset" w:sz="6" w:space="0" w:color="auto"/>
              <w:bottom w:val="outset" w:sz="6" w:space="0" w:color="auto"/>
              <w:right w:val="outset" w:sz="6" w:space="0" w:color="auto"/>
            </w:tcBorders>
          </w:tcPr>
          <w:p w:rsidR="007E6629" w:rsidRPr="007E6629" w:rsidRDefault="007E6629" w:rsidP="007E6629">
            <w:pPr>
              <w:spacing w:line="240" w:lineRule="auto"/>
              <w:rPr>
                <w:rFonts w:ascii="Times New Roman" w:hAnsi="Times New Roman"/>
                <w:sz w:val="24"/>
                <w:szCs w:val="24"/>
              </w:rPr>
            </w:pPr>
            <w:r w:rsidRPr="007E6629">
              <w:rPr>
                <w:rFonts w:ascii="Times New Roman" w:hAnsi="Times New Roman"/>
                <w:sz w:val="24"/>
                <w:szCs w:val="24"/>
              </w:rPr>
              <w:t xml:space="preserve"> 1</w:t>
            </w:r>
          </w:p>
        </w:tc>
        <w:tc>
          <w:tcPr>
            <w:tcW w:w="683" w:type="pct"/>
            <w:tcBorders>
              <w:top w:val="outset" w:sz="6" w:space="0" w:color="auto"/>
              <w:left w:val="outset" w:sz="6" w:space="0" w:color="auto"/>
              <w:bottom w:val="outset" w:sz="6" w:space="0" w:color="auto"/>
              <w:right w:val="outset" w:sz="6" w:space="0" w:color="auto"/>
            </w:tcBorders>
          </w:tcPr>
          <w:p w:rsidR="007E6629" w:rsidRPr="009B26EA" w:rsidRDefault="009B26EA" w:rsidP="007E6629">
            <w:pPr>
              <w:spacing w:line="240" w:lineRule="auto"/>
              <w:rPr>
                <w:rFonts w:ascii="Times New Roman" w:hAnsi="Times New Roman"/>
                <w:sz w:val="24"/>
                <w:szCs w:val="24"/>
                <w:lang w:val="uk-UA"/>
              </w:rPr>
            </w:pPr>
            <w:r>
              <w:rPr>
                <w:rFonts w:ascii="Times New Roman" w:hAnsi="Times New Roman"/>
                <w:sz w:val="24"/>
                <w:szCs w:val="24"/>
                <w:lang w:val="uk-UA"/>
              </w:rPr>
              <w:t>855</w:t>
            </w:r>
          </w:p>
        </w:tc>
        <w:tc>
          <w:tcPr>
            <w:tcW w:w="850" w:type="pct"/>
            <w:tcBorders>
              <w:top w:val="outset" w:sz="6" w:space="0" w:color="auto"/>
              <w:left w:val="outset" w:sz="6" w:space="0" w:color="auto"/>
              <w:bottom w:val="outset" w:sz="6" w:space="0" w:color="auto"/>
              <w:right w:val="outset" w:sz="6" w:space="0" w:color="auto"/>
            </w:tcBorders>
          </w:tcPr>
          <w:p w:rsidR="007E6629" w:rsidRPr="009B26EA" w:rsidRDefault="009B26EA" w:rsidP="007E6629">
            <w:pPr>
              <w:spacing w:line="240" w:lineRule="auto"/>
              <w:rPr>
                <w:rFonts w:ascii="Times New Roman" w:hAnsi="Times New Roman"/>
                <w:sz w:val="24"/>
                <w:szCs w:val="24"/>
                <w:lang w:val="uk-UA"/>
              </w:rPr>
            </w:pPr>
            <w:r>
              <w:rPr>
                <w:rFonts w:ascii="Times New Roman" w:hAnsi="Times New Roman"/>
                <w:sz w:val="24"/>
                <w:szCs w:val="24"/>
                <w:lang w:val="uk-UA"/>
              </w:rPr>
              <w:t>95 760</w:t>
            </w:r>
          </w:p>
        </w:tc>
      </w:tr>
      <w:tr w:rsidR="007E6629" w:rsidRPr="007E6629" w:rsidTr="00F67803">
        <w:trPr>
          <w:tblCellSpacing w:w="22" w:type="dxa"/>
          <w:jc w:val="center"/>
        </w:trPr>
        <w:tc>
          <w:tcPr>
            <w:tcW w:w="1402" w:type="pct"/>
            <w:tcBorders>
              <w:top w:val="outset" w:sz="6" w:space="0" w:color="auto"/>
              <w:left w:val="outset" w:sz="6" w:space="0" w:color="auto"/>
              <w:bottom w:val="outset" w:sz="6" w:space="0" w:color="auto"/>
              <w:right w:val="outset" w:sz="6" w:space="0" w:color="auto"/>
            </w:tcBorders>
          </w:tcPr>
          <w:p w:rsidR="007E6629" w:rsidRPr="007E6629" w:rsidRDefault="007E6629" w:rsidP="007E6629">
            <w:pPr>
              <w:pStyle w:val="a3"/>
              <w:rPr>
                <w:lang w:val="uk-UA"/>
              </w:rPr>
            </w:pPr>
            <w:r w:rsidRPr="007E6629">
              <w:rPr>
                <w:lang w:val="uk-UA"/>
              </w:rPr>
              <w:t>7. Інші адміністративні процедури (уточнити):</w:t>
            </w:r>
            <w:r w:rsidRPr="007E6629">
              <w:rPr>
                <w:lang w:val="uk-UA"/>
              </w:rPr>
              <w:br/>
            </w:r>
            <w:r w:rsidRPr="002331E3">
              <w:rPr>
                <w:lang w:val="uk-UA"/>
              </w:rPr>
              <w:t>виклик платника, складання листа</w:t>
            </w:r>
            <w:r w:rsidR="002331E3" w:rsidRPr="002331E3">
              <w:rPr>
                <w:lang w:val="uk-UA"/>
              </w:rPr>
              <w:t xml:space="preserve"> та запровадження реагування загалом</w:t>
            </w:r>
          </w:p>
        </w:tc>
        <w:tc>
          <w:tcPr>
            <w:tcW w:w="564" w:type="pct"/>
            <w:tcBorders>
              <w:top w:val="outset" w:sz="6" w:space="0" w:color="auto"/>
              <w:left w:val="outset" w:sz="6" w:space="0" w:color="auto"/>
              <w:bottom w:val="outset" w:sz="6" w:space="0" w:color="auto"/>
              <w:right w:val="outset" w:sz="6" w:space="0" w:color="auto"/>
            </w:tcBorders>
          </w:tcPr>
          <w:p w:rsidR="007E6629" w:rsidRPr="002331E3" w:rsidRDefault="002331E3" w:rsidP="007E6629">
            <w:pPr>
              <w:spacing w:line="240" w:lineRule="auto"/>
              <w:rPr>
                <w:rFonts w:ascii="Times New Roman" w:hAnsi="Times New Roman"/>
                <w:sz w:val="24"/>
                <w:szCs w:val="24"/>
                <w:lang w:val="uk-UA"/>
              </w:rPr>
            </w:pPr>
            <w:r>
              <w:rPr>
                <w:rFonts w:ascii="Times New Roman" w:hAnsi="Times New Roman"/>
                <w:sz w:val="24"/>
                <w:szCs w:val="24"/>
                <w:lang w:val="uk-UA"/>
              </w:rPr>
              <w:t>16</w:t>
            </w:r>
          </w:p>
        </w:tc>
        <w:tc>
          <w:tcPr>
            <w:tcW w:w="728" w:type="pct"/>
            <w:tcBorders>
              <w:top w:val="outset" w:sz="6" w:space="0" w:color="auto"/>
              <w:left w:val="outset" w:sz="6" w:space="0" w:color="auto"/>
              <w:bottom w:val="outset" w:sz="6" w:space="0" w:color="auto"/>
              <w:right w:val="outset" w:sz="6" w:space="0" w:color="auto"/>
            </w:tcBorders>
          </w:tcPr>
          <w:p w:rsidR="007E6629" w:rsidRPr="002331E3" w:rsidRDefault="002331E3" w:rsidP="007E6629">
            <w:pPr>
              <w:spacing w:line="240" w:lineRule="auto"/>
              <w:rPr>
                <w:rFonts w:ascii="Times New Roman" w:hAnsi="Times New Roman"/>
                <w:sz w:val="24"/>
                <w:szCs w:val="24"/>
                <w:lang w:val="uk-UA"/>
              </w:rPr>
            </w:pPr>
            <w:r>
              <w:rPr>
                <w:rFonts w:ascii="Times New Roman" w:hAnsi="Times New Roman"/>
                <w:sz w:val="24"/>
                <w:szCs w:val="24"/>
                <w:lang w:val="uk-UA"/>
              </w:rPr>
              <w:t>28</w:t>
            </w:r>
          </w:p>
        </w:tc>
        <w:tc>
          <w:tcPr>
            <w:tcW w:w="635" w:type="pct"/>
            <w:tcBorders>
              <w:top w:val="outset" w:sz="6" w:space="0" w:color="auto"/>
              <w:left w:val="outset" w:sz="6" w:space="0" w:color="auto"/>
              <w:bottom w:val="outset" w:sz="6" w:space="0" w:color="auto"/>
              <w:right w:val="outset" w:sz="6" w:space="0" w:color="auto"/>
            </w:tcBorders>
          </w:tcPr>
          <w:p w:rsidR="007E6629" w:rsidRPr="002331E3" w:rsidRDefault="002331E3" w:rsidP="007E6629">
            <w:pPr>
              <w:spacing w:line="240" w:lineRule="auto"/>
              <w:rPr>
                <w:rFonts w:ascii="Times New Roman" w:hAnsi="Times New Roman"/>
                <w:sz w:val="24"/>
                <w:szCs w:val="24"/>
                <w:lang w:val="uk-UA"/>
              </w:rPr>
            </w:pPr>
            <w:r>
              <w:rPr>
                <w:rFonts w:ascii="Times New Roman" w:hAnsi="Times New Roman"/>
                <w:sz w:val="24"/>
                <w:szCs w:val="24"/>
                <w:lang w:val="uk-UA"/>
              </w:rPr>
              <w:t>1</w:t>
            </w:r>
          </w:p>
        </w:tc>
        <w:tc>
          <w:tcPr>
            <w:tcW w:w="683" w:type="pct"/>
            <w:tcBorders>
              <w:top w:val="outset" w:sz="6" w:space="0" w:color="auto"/>
              <w:left w:val="outset" w:sz="6" w:space="0" w:color="auto"/>
              <w:bottom w:val="outset" w:sz="6" w:space="0" w:color="auto"/>
              <w:right w:val="outset" w:sz="6" w:space="0" w:color="auto"/>
            </w:tcBorders>
          </w:tcPr>
          <w:p w:rsidR="007E6629" w:rsidRPr="002331E3" w:rsidRDefault="002331E3" w:rsidP="007E6629">
            <w:pPr>
              <w:spacing w:line="240" w:lineRule="auto"/>
              <w:rPr>
                <w:rFonts w:ascii="Times New Roman" w:hAnsi="Times New Roman"/>
                <w:sz w:val="24"/>
                <w:szCs w:val="24"/>
                <w:lang w:val="uk-UA"/>
              </w:rPr>
            </w:pPr>
            <w:r>
              <w:rPr>
                <w:rFonts w:ascii="Times New Roman" w:hAnsi="Times New Roman"/>
                <w:sz w:val="24"/>
                <w:szCs w:val="24"/>
                <w:lang w:val="uk-UA"/>
              </w:rPr>
              <w:t>855</w:t>
            </w:r>
          </w:p>
        </w:tc>
        <w:tc>
          <w:tcPr>
            <w:tcW w:w="850" w:type="pct"/>
            <w:tcBorders>
              <w:top w:val="outset" w:sz="6" w:space="0" w:color="auto"/>
              <w:left w:val="outset" w:sz="6" w:space="0" w:color="auto"/>
              <w:bottom w:val="outset" w:sz="6" w:space="0" w:color="auto"/>
              <w:right w:val="outset" w:sz="6" w:space="0" w:color="auto"/>
            </w:tcBorders>
          </w:tcPr>
          <w:p w:rsidR="007E6629" w:rsidRPr="002331E3" w:rsidRDefault="002331E3" w:rsidP="007E6629">
            <w:pPr>
              <w:spacing w:line="240" w:lineRule="auto"/>
              <w:rPr>
                <w:rFonts w:ascii="Times New Roman" w:hAnsi="Times New Roman"/>
                <w:sz w:val="24"/>
                <w:szCs w:val="24"/>
                <w:lang w:val="uk-UA"/>
              </w:rPr>
            </w:pPr>
            <w:r>
              <w:rPr>
                <w:rFonts w:ascii="Times New Roman" w:hAnsi="Times New Roman"/>
                <w:sz w:val="24"/>
                <w:szCs w:val="24"/>
                <w:lang w:val="uk-UA"/>
              </w:rPr>
              <w:t>383 040</w:t>
            </w:r>
          </w:p>
        </w:tc>
      </w:tr>
      <w:tr w:rsidR="007E6629" w:rsidRPr="007E6629" w:rsidTr="00F67803">
        <w:trPr>
          <w:tblCellSpacing w:w="22" w:type="dxa"/>
          <w:jc w:val="center"/>
        </w:trPr>
        <w:tc>
          <w:tcPr>
            <w:tcW w:w="1402" w:type="pct"/>
            <w:tcBorders>
              <w:top w:val="outset" w:sz="6" w:space="0" w:color="auto"/>
              <w:left w:val="outset" w:sz="6" w:space="0" w:color="auto"/>
              <w:bottom w:val="outset" w:sz="6" w:space="0" w:color="auto"/>
              <w:right w:val="outset" w:sz="6" w:space="0" w:color="auto"/>
            </w:tcBorders>
          </w:tcPr>
          <w:p w:rsidR="007E6629" w:rsidRPr="007E6629" w:rsidRDefault="007E6629" w:rsidP="007E6629">
            <w:pPr>
              <w:pStyle w:val="a3"/>
              <w:rPr>
                <w:b/>
                <w:lang w:val="uk-UA"/>
              </w:rPr>
            </w:pPr>
            <w:r w:rsidRPr="007E6629">
              <w:rPr>
                <w:b/>
                <w:lang w:val="uk-UA"/>
              </w:rPr>
              <w:t>Разом за рік</w:t>
            </w:r>
          </w:p>
        </w:tc>
        <w:tc>
          <w:tcPr>
            <w:tcW w:w="564" w:type="pct"/>
            <w:tcBorders>
              <w:top w:val="outset" w:sz="6" w:space="0" w:color="auto"/>
              <w:left w:val="outset" w:sz="6" w:space="0" w:color="auto"/>
              <w:bottom w:val="outset" w:sz="6" w:space="0" w:color="auto"/>
              <w:right w:val="outset" w:sz="6" w:space="0" w:color="auto"/>
            </w:tcBorders>
          </w:tcPr>
          <w:p w:rsidR="007E6629" w:rsidRPr="007E6629" w:rsidRDefault="007E6629" w:rsidP="007E6629">
            <w:pPr>
              <w:spacing w:line="240" w:lineRule="auto"/>
              <w:rPr>
                <w:rFonts w:ascii="Times New Roman" w:hAnsi="Times New Roman"/>
                <w:b/>
                <w:sz w:val="24"/>
                <w:szCs w:val="24"/>
              </w:rPr>
            </w:pPr>
            <w:r w:rsidRPr="007E6629">
              <w:rPr>
                <w:rFonts w:ascii="Times New Roman" w:hAnsi="Times New Roman"/>
                <w:b/>
                <w:sz w:val="24"/>
                <w:szCs w:val="24"/>
              </w:rPr>
              <w:t>Х</w:t>
            </w:r>
          </w:p>
        </w:tc>
        <w:tc>
          <w:tcPr>
            <w:tcW w:w="728" w:type="pct"/>
            <w:tcBorders>
              <w:top w:val="outset" w:sz="6" w:space="0" w:color="auto"/>
              <w:left w:val="outset" w:sz="6" w:space="0" w:color="auto"/>
              <w:bottom w:val="outset" w:sz="6" w:space="0" w:color="auto"/>
              <w:right w:val="outset" w:sz="6" w:space="0" w:color="auto"/>
            </w:tcBorders>
          </w:tcPr>
          <w:p w:rsidR="007E6629" w:rsidRPr="007E6629" w:rsidRDefault="007E6629" w:rsidP="007E6629">
            <w:pPr>
              <w:spacing w:line="240" w:lineRule="auto"/>
              <w:rPr>
                <w:rFonts w:ascii="Times New Roman" w:hAnsi="Times New Roman"/>
                <w:b/>
                <w:sz w:val="24"/>
                <w:szCs w:val="24"/>
              </w:rPr>
            </w:pPr>
            <w:r w:rsidRPr="007E6629">
              <w:rPr>
                <w:rFonts w:ascii="Times New Roman" w:hAnsi="Times New Roman"/>
                <w:b/>
                <w:sz w:val="24"/>
                <w:szCs w:val="24"/>
              </w:rPr>
              <w:t>Х</w:t>
            </w:r>
          </w:p>
        </w:tc>
        <w:tc>
          <w:tcPr>
            <w:tcW w:w="635" w:type="pct"/>
            <w:tcBorders>
              <w:top w:val="outset" w:sz="6" w:space="0" w:color="auto"/>
              <w:left w:val="outset" w:sz="6" w:space="0" w:color="auto"/>
              <w:bottom w:val="outset" w:sz="6" w:space="0" w:color="auto"/>
              <w:right w:val="outset" w:sz="6" w:space="0" w:color="auto"/>
            </w:tcBorders>
          </w:tcPr>
          <w:p w:rsidR="007E6629" w:rsidRPr="007E6629" w:rsidRDefault="007E6629" w:rsidP="007E6629">
            <w:pPr>
              <w:spacing w:line="240" w:lineRule="auto"/>
              <w:rPr>
                <w:rFonts w:ascii="Times New Roman" w:hAnsi="Times New Roman"/>
                <w:b/>
                <w:sz w:val="24"/>
                <w:szCs w:val="24"/>
              </w:rPr>
            </w:pPr>
            <w:r w:rsidRPr="007E6629">
              <w:rPr>
                <w:rFonts w:ascii="Times New Roman" w:hAnsi="Times New Roman"/>
                <w:b/>
                <w:sz w:val="24"/>
                <w:szCs w:val="24"/>
              </w:rPr>
              <w:t>Х</w:t>
            </w:r>
          </w:p>
        </w:tc>
        <w:tc>
          <w:tcPr>
            <w:tcW w:w="683" w:type="pct"/>
            <w:tcBorders>
              <w:top w:val="outset" w:sz="6" w:space="0" w:color="auto"/>
              <w:left w:val="outset" w:sz="6" w:space="0" w:color="auto"/>
              <w:bottom w:val="outset" w:sz="6" w:space="0" w:color="auto"/>
              <w:right w:val="outset" w:sz="6" w:space="0" w:color="auto"/>
            </w:tcBorders>
          </w:tcPr>
          <w:p w:rsidR="007E6629" w:rsidRPr="007E6629" w:rsidRDefault="007E6629" w:rsidP="007E6629">
            <w:pPr>
              <w:spacing w:line="240" w:lineRule="auto"/>
              <w:rPr>
                <w:rFonts w:ascii="Times New Roman" w:hAnsi="Times New Roman"/>
                <w:b/>
                <w:sz w:val="24"/>
                <w:szCs w:val="24"/>
              </w:rPr>
            </w:pPr>
            <w:r w:rsidRPr="007E6629">
              <w:rPr>
                <w:rFonts w:ascii="Times New Roman" w:hAnsi="Times New Roman"/>
                <w:b/>
                <w:sz w:val="24"/>
                <w:szCs w:val="24"/>
              </w:rPr>
              <w:t>Х</w:t>
            </w:r>
          </w:p>
        </w:tc>
        <w:tc>
          <w:tcPr>
            <w:tcW w:w="850" w:type="pct"/>
            <w:tcBorders>
              <w:top w:val="outset" w:sz="6" w:space="0" w:color="auto"/>
              <w:left w:val="outset" w:sz="6" w:space="0" w:color="auto"/>
              <w:bottom w:val="outset" w:sz="6" w:space="0" w:color="auto"/>
              <w:right w:val="outset" w:sz="6" w:space="0" w:color="auto"/>
            </w:tcBorders>
          </w:tcPr>
          <w:p w:rsidR="007E6629" w:rsidRPr="002331E3" w:rsidRDefault="002331E3" w:rsidP="007E6629">
            <w:pPr>
              <w:spacing w:line="240" w:lineRule="auto"/>
              <w:rPr>
                <w:rFonts w:ascii="Times New Roman" w:hAnsi="Times New Roman"/>
                <w:b/>
                <w:sz w:val="24"/>
                <w:szCs w:val="24"/>
                <w:lang w:val="uk-UA"/>
              </w:rPr>
            </w:pPr>
            <w:r>
              <w:rPr>
                <w:rFonts w:ascii="Times New Roman" w:hAnsi="Times New Roman"/>
                <w:b/>
                <w:sz w:val="24"/>
                <w:szCs w:val="24"/>
                <w:lang w:val="uk-UA"/>
              </w:rPr>
              <w:t>670 320</w:t>
            </w:r>
          </w:p>
        </w:tc>
      </w:tr>
    </w:tbl>
    <w:p w:rsidR="00255B45" w:rsidRPr="00487337" w:rsidRDefault="00255B45" w:rsidP="00255B45">
      <w:pPr>
        <w:pStyle w:val="a3"/>
        <w:jc w:val="both"/>
        <w:rPr>
          <w:lang w:val="uk-UA"/>
        </w:rPr>
      </w:pPr>
      <w:r w:rsidRPr="00487337">
        <w:rPr>
          <w:lang w:val="uk-UA"/>
        </w:rPr>
        <w:t>4. Розрахунок сумарних витрат суб'єктів малого підприємництва, що виникають на виконання вимог регулювання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479"/>
        <w:gridCol w:w="3857"/>
        <w:gridCol w:w="2381"/>
        <w:gridCol w:w="2382"/>
      </w:tblGrid>
      <w:tr w:rsidR="00FD44DD" w:rsidRPr="009A116C" w:rsidTr="00F67803">
        <w:trPr>
          <w:tblCellSpacing w:w="22" w:type="dxa"/>
        </w:trPr>
        <w:tc>
          <w:tcPr>
            <w:tcW w:w="700" w:type="pct"/>
            <w:tcBorders>
              <w:top w:val="outset" w:sz="6" w:space="0" w:color="auto"/>
              <w:left w:val="outset" w:sz="6" w:space="0" w:color="auto"/>
              <w:bottom w:val="outset" w:sz="6" w:space="0" w:color="auto"/>
              <w:right w:val="outset" w:sz="6" w:space="0" w:color="auto"/>
            </w:tcBorders>
          </w:tcPr>
          <w:p w:rsidR="00FD44DD" w:rsidRPr="009A116C" w:rsidRDefault="00FD44DD" w:rsidP="00F67803">
            <w:pPr>
              <w:pStyle w:val="a3"/>
              <w:jc w:val="center"/>
              <w:rPr>
                <w:lang w:val="uk-UA"/>
              </w:rPr>
            </w:pPr>
            <w:r w:rsidRPr="009A116C">
              <w:rPr>
                <w:lang w:val="uk-UA"/>
              </w:rPr>
              <w:t>Порядковий номер</w:t>
            </w:r>
          </w:p>
        </w:tc>
        <w:tc>
          <w:tcPr>
            <w:tcW w:w="1888" w:type="pct"/>
            <w:tcBorders>
              <w:top w:val="outset" w:sz="6" w:space="0" w:color="auto"/>
              <w:left w:val="outset" w:sz="6" w:space="0" w:color="auto"/>
              <w:bottom w:val="outset" w:sz="6" w:space="0" w:color="auto"/>
              <w:right w:val="outset" w:sz="6" w:space="0" w:color="auto"/>
            </w:tcBorders>
          </w:tcPr>
          <w:p w:rsidR="00FD44DD" w:rsidRPr="009A116C" w:rsidRDefault="00FD44DD" w:rsidP="00F67803">
            <w:pPr>
              <w:pStyle w:val="a3"/>
              <w:jc w:val="center"/>
              <w:rPr>
                <w:lang w:val="uk-UA"/>
              </w:rPr>
            </w:pPr>
            <w:r w:rsidRPr="009A116C">
              <w:rPr>
                <w:lang w:val="uk-UA"/>
              </w:rPr>
              <w:t>Показник</w:t>
            </w:r>
          </w:p>
        </w:tc>
        <w:tc>
          <w:tcPr>
            <w:tcW w:w="1157" w:type="pct"/>
            <w:tcBorders>
              <w:top w:val="outset" w:sz="6" w:space="0" w:color="auto"/>
              <w:left w:val="outset" w:sz="6" w:space="0" w:color="auto"/>
              <w:bottom w:val="outset" w:sz="6" w:space="0" w:color="auto"/>
              <w:right w:val="outset" w:sz="6" w:space="0" w:color="auto"/>
            </w:tcBorders>
          </w:tcPr>
          <w:p w:rsidR="00FD44DD" w:rsidRPr="009A116C" w:rsidRDefault="00FD44DD" w:rsidP="00F67803">
            <w:pPr>
              <w:pStyle w:val="a3"/>
              <w:jc w:val="center"/>
              <w:rPr>
                <w:lang w:val="uk-UA"/>
              </w:rPr>
            </w:pPr>
            <w:r w:rsidRPr="009A116C">
              <w:rPr>
                <w:lang w:val="uk-UA"/>
              </w:rPr>
              <w:t xml:space="preserve">Перший рік регулювання (стартовий) </w:t>
            </w:r>
          </w:p>
        </w:tc>
        <w:tc>
          <w:tcPr>
            <w:tcW w:w="1147" w:type="pct"/>
            <w:tcBorders>
              <w:top w:val="outset" w:sz="6" w:space="0" w:color="auto"/>
              <w:left w:val="outset" w:sz="6" w:space="0" w:color="auto"/>
              <w:bottom w:val="outset" w:sz="6" w:space="0" w:color="auto"/>
              <w:right w:val="outset" w:sz="6" w:space="0" w:color="auto"/>
            </w:tcBorders>
          </w:tcPr>
          <w:p w:rsidR="00FD44DD" w:rsidRPr="009A116C" w:rsidRDefault="00FD44DD" w:rsidP="00F67803">
            <w:pPr>
              <w:pStyle w:val="a3"/>
              <w:jc w:val="center"/>
              <w:rPr>
                <w:lang w:val="uk-UA"/>
              </w:rPr>
            </w:pPr>
            <w:r w:rsidRPr="009A116C">
              <w:rPr>
                <w:lang w:val="uk-UA"/>
              </w:rPr>
              <w:t>За п’ять років</w:t>
            </w:r>
          </w:p>
        </w:tc>
      </w:tr>
      <w:tr w:rsidR="00FD44DD" w:rsidRPr="009A116C" w:rsidTr="00F67803">
        <w:trPr>
          <w:tblCellSpacing w:w="22" w:type="dxa"/>
        </w:trPr>
        <w:tc>
          <w:tcPr>
            <w:tcW w:w="700" w:type="pct"/>
            <w:tcBorders>
              <w:top w:val="outset" w:sz="6" w:space="0" w:color="auto"/>
              <w:left w:val="outset" w:sz="6" w:space="0" w:color="auto"/>
              <w:bottom w:val="outset" w:sz="6" w:space="0" w:color="auto"/>
              <w:right w:val="outset" w:sz="6" w:space="0" w:color="auto"/>
            </w:tcBorders>
          </w:tcPr>
          <w:p w:rsidR="00FD44DD" w:rsidRPr="009A116C" w:rsidRDefault="00FD44DD" w:rsidP="00F67803">
            <w:pPr>
              <w:pStyle w:val="a3"/>
              <w:jc w:val="center"/>
              <w:rPr>
                <w:lang w:val="uk-UA"/>
              </w:rPr>
            </w:pPr>
            <w:r w:rsidRPr="009A116C">
              <w:rPr>
                <w:lang w:val="uk-UA"/>
              </w:rPr>
              <w:t>1</w:t>
            </w:r>
          </w:p>
        </w:tc>
        <w:tc>
          <w:tcPr>
            <w:tcW w:w="1888" w:type="pct"/>
            <w:tcBorders>
              <w:top w:val="outset" w:sz="6" w:space="0" w:color="auto"/>
              <w:left w:val="outset" w:sz="6" w:space="0" w:color="auto"/>
              <w:bottom w:val="outset" w:sz="6" w:space="0" w:color="auto"/>
              <w:right w:val="outset" w:sz="6" w:space="0" w:color="auto"/>
            </w:tcBorders>
          </w:tcPr>
          <w:p w:rsidR="00FD44DD" w:rsidRPr="009A116C" w:rsidRDefault="00FD44DD" w:rsidP="00F67803">
            <w:pPr>
              <w:pStyle w:val="a3"/>
              <w:rPr>
                <w:lang w:val="uk-UA"/>
              </w:rPr>
            </w:pPr>
            <w:r w:rsidRPr="009A116C">
              <w:rPr>
                <w:lang w:val="uk-UA"/>
              </w:rPr>
              <w:t>Оцінка "прямих" витрат суб'єктів малого підприємництва на виконання регулювання</w:t>
            </w:r>
          </w:p>
        </w:tc>
        <w:tc>
          <w:tcPr>
            <w:tcW w:w="1157" w:type="pct"/>
            <w:tcBorders>
              <w:top w:val="outset" w:sz="6" w:space="0" w:color="auto"/>
              <w:left w:val="outset" w:sz="6" w:space="0" w:color="auto"/>
              <w:bottom w:val="outset" w:sz="6" w:space="0" w:color="auto"/>
              <w:right w:val="outset" w:sz="6" w:space="0" w:color="auto"/>
            </w:tcBorders>
          </w:tcPr>
          <w:p w:rsidR="00FD44DD" w:rsidRPr="009A116C" w:rsidRDefault="002331E3" w:rsidP="00F67803">
            <w:pPr>
              <w:pStyle w:val="a3"/>
              <w:rPr>
                <w:lang w:val="uk-UA"/>
              </w:rPr>
            </w:pPr>
            <w:r>
              <w:rPr>
                <w:lang w:val="uk-UA"/>
              </w:rPr>
              <w:t>285 570</w:t>
            </w:r>
          </w:p>
        </w:tc>
        <w:tc>
          <w:tcPr>
            <w:tcW w:w="1147" w:type="pct"/>
            <w:tcBorders>
              <w:top w:val="outset" w:sz="6" w:space="0" w:color="auto"/>
              <w:left w:val="outset" w:sz="6" w:space="0" w:color="auto"/>
              <w:bottom w:val="outset" w:sz="6" w:space="0" w:color="auto"/>
              <w:right w:val="outset" w:sz="6" w:space="0" w:color="auto"/>
            </w:tcBorders>
          </w:tcPr>
          <w:p w:rsidR="00FD44DD" w:rsidRPr="009A116C" w:rsidRDefault="002331E3" w:rsidP="00F67803">
            <w:pPr>
              <w:pStyle w:val="a3"/>
              <w:rPr>
                <w:lang w:val="uk-UA"/>
              </w:rPr>
            </w:pPr>
            <w:r>
              <w:rPr>
                <w:lang w:val="uk-UA"/>
              </w:rPr>
              <w:t>-</w:t>
            </w:r>
          </w:p>
        </w:tc>
      </w:tr>
      <w:tr w:rsidR="00FD44DD" w:rsidRPr="009A116C" w:rsidTr="00F67803">
        <w:trPr>
          <w:tblCellSpacing w:w="22" w:type="dxa"/>
        </w:trPr>
        <w:tc>
          <w:tcPr>
            <w:tcW w:w="700" w:type="pct"/>
            <w:tcBorders>
              <w:top w:val="outset" w:sz="6" w:space="0" w:color="auto"/>
              <w:left w:val="outset" w:sz="6" w:space="0" w:color="auto"/>
              <w:bottom w:val="outset" w:sz="6" w:space="0" w:color="auto"/>
              <w:right w:val="outset" w:sz="6" w:space="0" w:color="auto"/>
            </w:tcBorders>
          </w:tcPr>
          <w:p w:rsidR="00FD44DD" w:rsidRPr="009A116C" w:rsidRDefault="00FD44DD" w:rsidP="00F67803">
            <w:pPr>
              <w:pStyle w:val="a3"/>
              <w:jc w:val="center"/>
              <w:rPr>
                <w:lang w:val="uk-UA"/>
              </w:rPr>
            </w:pPr>
            <w:r w:rsidRPr="009A116C">
              <w:rPr>
                <w:lang w:val="uk-UA"/>
              </w:rPr>
              <w:t>2</w:t>
            </w:r>
          </w:p>
        </w:tc>
        <w:tc>
          <w:tcPr>
            <w:tcW w:w="1888" w:type="pct"/>
            <w:tcBorders>
              <w:top w:val="outset" w:sz="6" w:space="0" w:color="auto"/>
              <w:left w:val="outset" w:sz="6" w:space="0" w:color="auto"/>
              <w:bottom w:val="outset" w:sz="6" w:space="0" w:color="auto"/>
              <w:right w:val="outset" w:sz="6" w:space="0" w:color="auto"/>
            </w:tcBorders>
          </w:tcPr>
          <w:p w:rsidR="00FD44DD" w:rsidRPr="009A116C" w:rsidRDefault="00FD44DD" w:rsidP="00F67803">
            <w:pPr>
              <w:pStyle w:val="a3"/>
              <w:rPr>
                <w:lang w:val="uk-UA"/>
              </w:rPr>
            </w:pPr>
            <w:r w:rsidRPr="009A116C">
              <w:rPr>
                <w:lang w:val="uk-UA"/>
              </w:rPr>
              <w:t>Оцінка вартості адміністративних процедур для суб'єктів малого підприємництва щодо виконання регулювання та звітування</w:t>
            </w:r>
          </w:p>
        </w:tc>
        <w:tc>
          <w:tcPr>
            <w:tcW w:w="1157" w:type="pct"/>
            <w:tcBorders>
              <w:top w:val="outset" w:sz="6" w:space="0" w:color="auto"/>
              <w:left w:val="outset" w:sz="6" w:space="0" w:color="auto"/>
              <w:bottom w:val="outset" w:sz="6" w:space="0" w:color="auto"/>
              <w:right w:val="outset" w:sz="6" w:space="0" w:color="auto"/>
            </w:tcBorders>
          </w:tcPr>
          <w:p w:rsidR="00FD44DD" w:rsidRPr="009A116C" w:rsidRDefault="002331E3" w:rsidP="00F67803">
            <w:pPr>
              <w:pStyle w:val="a3"/>
              <w:rPr>
                <w:lang w:val="uk-UA"/>
              </w:rPr>
            </w:pPr>
            <w:r>
              <w:rPr>
                <w:lang w:val="uk-UA"/>
              </w:rPr>
              <w:t>88 578</w:t>
            </w:r>
          </w:p>
        </w:tc>
        <w:tc>
          <w:tcPr>
            <w:tcW w:w="1147" w:type="pct"/>
            <w:tcBorders>
              <w:top w:val="outset" w:sz="6" w:space="0" w:color="auto"/>
              <w:left w:val="outset" w:sz="6" w:space="0" w:color="auto"/>
              <w:bottom w:val="outset" w:sz="6" w:space="0" w:color="auto"/>
              <w:right w:val="outset" w:sz="6" w:space="0" w:color="auto"/>
            </w:tcBorders>
          </w:tcPr>
          <w:p w:rsidR="00FD44DD" w:rsidRPr="009A116C" w:rsidRDefault="002331E3" w:rsidP="00F67803">
            <w:pPr>
              <w:pStyle w:val="a3"/>
              <w:rPr>
                <w:lang w:val="uk-UA"/>
              </w:rPr>
            </w:pPr>
            <w:r>
              <w:rPr>
                <w:lang w:val="uk-UA"/>
              </w:rPr>
              <w:t>-</w:t>
            </w:r>
          </w:p>
        </w:tc>
      </w:tr>
      <w:tr w:rsidR="00FD44DD" w:rsidRPr="009A116C" w:rsidTr="00F67803">
        <w:trPr>
          <w:tblCellSpacing w:w="22" w:type="dxa"/>
        </w:trPr>
        <w:tc>
          <w:tcPr>
            <w:tcW w:w="700" w:type="pct"/>
            <w:tcBorders>
              <w:top w:val="outset" w:sz="6" w:space="0" w:color="auto"/>
              <w:left w:val="outset" w:sz="6" w:space="0" w:color="auto"/>
              <w:bottom w:val="outset" w:sz="6" w:space="0" w:color="auto"/>
              <w:right w:val="outset" w:sz="6" w:space="0" w:color="auto"/>
            </w:tcBorders>
          </w:tcPr>
          <w:p w:rsidR="00FD44DD" w:rsidRPr="009A116C" w:rsidRDefault="00FD44DD" w:rsidP="00F67803">
            <w:pPr>
              <w:pStyle w:val="a3"/>
              <w:jc w:val="center"/>
              <w:rPr>
                <w:lang w:val="uk-UA"/>
              </w:rPr>
            </w:pPr>
            <w:r w:rsidRPr="009A116C">
              <w:rPr>
                <w:lang w:val="uk-UA"/>
              </w:rPr>
              <w:t>3</w:t>
            </w:r>
          </w:p>
        </w:tc>
        <w:tc>
          <w:tcPr>
            <w:tcW w:w="1888" w:type="pct"/>
            <w:tcBorders>
              <w:top w:val="outset" w:sz="6" w:space="0" w:color="auto"/>
              <w:left w:val="outset" w:sz="6" w:space="0" w:color="auto"/>
              <w:bottom w:val="outset" w:sz="6" w:space="0" w:color="auto"/>
              <w:right w:val="outset" w:sz="6" w:space="0" w:color="auto"/>
            </w:tcBorders>
          </w:tcPr>
          <w:p w:rsidR="00FD44DD" w:rsidRPr="009A116C" w:rsidRDefault="00FD44DD" w:rsidP="00F67803">
            <w:pPr>
              <w:pStyle w:val="a3"/>
              <w:rPr>
                <w:lang w:val="uk-UA"/>
              </w:rPr>
            </w:pPr>
            <w:r w:rsidRPr="009A116C">
              <w:rPr>
                <w:lang w:val="uk-UA"/>
              </w:rPr>
              <w:t>Сумарні витрати малого підприємництва на виконання запланованого регулювання</w:t>
            </w:r>
          </w:p>
        </w:tc>
        <w:tc>
          <w:tcPr>
            <w:tcW w:w="1157" w:type="pct"/>
            <w:tcBorders>
              <w:top w:val="outset" w:sz="6" w:space="0" w:color="auto"/>
              <w:left w:val="outset" w:sz="6" w:space="0" w:color="auto"/>
              <w:bottom w:val="outset" w:sz="6" w:space="0" w:color="auto"/>
              <w:right w:val="outset" w:sz="6" w:space="0" w:color="auto"/>
            </w:tcBorders>
          </w:tcPr>
          <w:p w:rsidR="00FD44DD" w:rsidRPr="009A116C" w:rsidRDefault="002331E3" w:rsidP="00F67803">
            <w:pPr>
              <w:pStyle w:val="a3"/>
              <w:rPr>
                <w:lang w:val="uk-UA"/>
              </w:rPr>
            </w:pPr>
            <w:r>
              <w:rPr>
                <w:lang w:val="uk-UA"/>
              </w:rPr>
              <w:t>374 148</w:t>
            </w:r>
          </w:p>
        </w:tc>
        <w:tc>
          <w:tcPr>
            <w:tcW w:w="1147" w:type="pct"/>
            <w:tcBorders>
              <w:top w:val="outset" w:sz="6" w:space="0" w:color="auto"/>
              <w:left w:val="outset" w:sz="6" w:space="0" w:color="auto"/>
              <w:bottom w:val="outset" w:sz="6" w:space="0" w:color="auto"/>
              <w:right w:val="outset" w:sz="6" w:space="0" w:color="auto"/>
            </w:tcBorders>
          </w:tcPr>
          <w:p w:rsidR="00FD44DD" w:rsidRPr="009A116C" w:rsidRDefault="002331E3" w:rsidP="00F67803">
            <w:pPr>
              <w:pStyle w:val="a3"/>
              <w:rPr>
                <w:lang w:val="uk-UA"/>
              </w:rPr>
            </w:pPr>
            <w:r>
              <w:rPr>
                <w:lang w:val="uk-UA"/>
              </w:rPr>
              <w:t>-</w:t>
            </w:r>
          </w:p>
        </w:tc>
      </w:tr>
      <w:tr w:rsidR="00FD44DD" w:rsidRPr="009A116C" w:rsidTr="00F67803">
        <w:trPr>
          <w:tblCellSpacing w:w="22" w:type="dxa"/>
        </w:trPr>
        <w:tc>
          <w:tcPr>
            <w:tcW w:w="700" w:type="pct"/>
            <w:tcBorders>
              <w:top w:val="outset" w:sz="6" w:space="0" w:color="auto"/>
              <w:left w:val="outset" w:sz="6" w:space="0" w:color="auto"/>
              <w:bottom w:val="outset" w:sz="6" w:space="0" w:color="auto"/>
              <w:right w:val="outset" w:sz="6" w:space="0" w:color="auto"/>
            </w:tcBorders>
          </w:tcPr>
          <w:p w:rsidR="00FD44DD" w:rsidRPr="009A116C" w:rsidRDefault="00FD44DD" w:rsidP="00F67803">
            <w:pPr>
              <w:pStyle w:val="a3"/>
              <w:jc w:val="center"/>
              <w:rPr>
                <w:lang w:val="uk-UA"/>
              </w:rPr>
            </w:pPr>
            <w:r w:rsidRPr="009A116C">
              <w:rPr>
                <w:lang w:val="uk-UA"/>
              </w:rPr>
              <w:t>4</w:t>
            </w:r>
          </w:p>
        </w:tc>
        <w:tc>
          <w:tcPr>
            <w:tcW w:w="1888" w:type="pct"/>
            <w:tcBorders>
              <w:top w:val="outset" w:sz="6" w:space="0" w:color="auto"/>
              <w:left w:val="outset" w:sz="6" w:space="0" w:color="auto"/>
              <w:bottom w:val="outset" w:sz="6" w:space="0" w:color="auto"/>
              <w:right w:val="outset" w:sz="6" w:space="0" w:color="auto"/>
            </w:tcBorders>
          </w:tcPr>
          <w:p w:rsidR="00FD44DD" w:rsidRPr="009A116C" w:rsidRDefault="00FD44DD" w:rsidP="00F67803">
            <w:pPr>
              <w:pStyle w:val="a3"/>
              <w:rPr>
                <w:lang w:val="uk-UA"/>
              </w:rPr>
            </w:pPr>
            <w:r w:rsidRPr="009A116C">
              <w:rPr>
                <w:lang w:val="uk-UA"/>
              </w:rPr>
              <w:t>Бюджетні витрати на адміністрування регулювання суб'єктів малого підприємництва</w:t>
            </w:r>
          </w:p>
        </w:tc>
        <w:tc>
          <w:tcPr>
            <w:tcW w:w="1157" w:type="pct"/>
            <w:tcBorders>
              <w:top w:val="outset" w:sz="6" w:space="0" w:color="auto"/>
              <w:left w:val="outset" w:sz="6" w:space="0" w:color="auto"/>
              <w:bottom w:val="outset" w:sz="6" w:space="0" w:color="auto"/>
              <w:right w:val="outset" w:sz="6" w:space="0" w:color="auto"/>
            </w:tcBorders>
          </w:tcPr>
          <w:p w:rsidR="00FD44DD" w:rsidRPr="009A116C" w:rsidRDefault="002331E3" w:rsidP="00F67803">
            <w:pPr>
              <w:pStyle w:val="a3"/>
              <w:rPr>
                <w:lang w:val="uk-UA"/>
              </w:rPr>
            </w:pPr>
            <w:r>
              <w:rPr>
                <w:lang w:val="uk-UA"/>
              </w:rPr>
              <w:t>670 320</w:t>
            </w:r>
          </w:p>
        </w:tc>
        <w:tc>
          <w:tcPr>
            <w:tcW w:w="1147" w:type="pct"/>
            <w:tcBorders>
              <w:top w:val="outset" w:sz="6" w:space="0" w:color="auto"/>
              <w:left w:val="outset" w:sz="6" w:space="0" w:color="auto"/>
              <w:bottom w:val="outset" w:sz="6" w:space="0" w:color="auto"/>
              <w:right w:val="outset" w:sz="6" w:space="0" w:color="auto"/>
            </w:tcBorders>
          </w:tcPr>
          <w:p w:rsidR="00FD44DD" w:rsidRPr="009A116C" w:rsidRDefault="002331E3" w:rsidP="00F67803">
            <w:pPr>
              <w:pStyle w:val="a3"/>
              <w:rPr>
                <w:lang w:val="uk-UA"/>
              </w:rPr>
            </w:pPr>
            <w:r>
              <w:rPr>
                <w:lang w:val="uk-UA"/>
              </w:rPr>
              <w:t>-</w:t>
            </w:r>
          </w:p>
        </w:tc>
      </w:tr>
      <w:tr w:rsidR="00FD44DD" w:rsidRPr="009A116C" w:rsidTr="00F67803">
        <w:trPr>
          <w:tblCellSpacing w:w="22" w:type="dxa"/>
        </w:trPr>
        <w:tc>
          <w:tcPr>
            <w:tcW w:w="700" w:type="pct"/>
            <w:tcBorders>
              <w:top w:val="outset" w:sz="6" w:space="0" w:color="auto"/>
              <w:left w:val="outset" w:sz="6" w:space="0" w:color="auto"/>
              <w:bottom w:val="outset" w:sz="6" w:space="0" w:color="auto"/>
              <w:right w:val="outset" w:sz="6" w:space="0" w:color="auto"/>
            </w:tcBorders>
          </w:tcPr>
          <w:p w:rsidR="00FD44DD" w:rsidRPr="009A116C" w:rsidRDefault="00FD44DD" w:rsidP="00F67803">
            <w:pPr>
              <w:pStyle w:val="a3"/>
              <w:jc w:val="center"/>
              <w:rPr>
                <w:lang w:val="uk-UA"/>
              </w:rPr>
            </w:pPr>
            <w:r w:rsidRPr="009A116C">
              <w:rPr>
                <w:lang w:val="uk-UA"/>
              </w:rPr>
              <w:t>5</w:t>
            </w:r>
          </w:p>
        </w:tc>
        <w:tc>
          <w:tcPr>
            <w:tcW w:w="1888" w:type="pct"/>
            <w:tcBorders>
              <w:top w:val="outset" w:sz="6" w:space="0" w:color="auto"/>
              <w:left w:val="outset" w:sz="6" w:space="0" w:color="auto"/>
              <w:bottom w:val="outset" w:sz="6" w:space="0" w:color="auto"/>
              <w:right w:val="outset" w:sz="6" w:space="0" w:color="auto"/>
            </w:tcBorders>
          </w:tcPr>
          <w:p w:rsidR="00FD44DD" w:rsidRPr="009A116C" w:rsidRDefault="00FD44DD" w:rsidP="00F67803">
            <w:pPr>
              <w:pStyle w:val="a3"/>
              <w:rPr>
                <w:lang w:val="uk-UA"/>
              </w:rPr>
            </w:pPr>
            <w:r w:rsidRPr="009A116C">
              <w:rPr>
                <w:lang w:val="uk-UA"/>
              </w:rPr>
              <w:t>Сумарні витрати на виконання запланованого регулювання</w:t>
            </w:r>
          </w:p>
        </w:tc>
        <w:tc>
          <w:tcPr>
            <w:tcW w:w="1157" w:type="pct"/>
            <w:tcBorders>
              <w:top w:val="outset" w:sz="6" w:space="0" w:color="auto"/>
              <w:left w:val="outset" w:sz="6" w:space="0" w:color="auto"/>
              <w:bottom w:val="outset" w:sz="6" w:space="0" w:color="auto"/>
              <w:right w:val="outset" w:sz="6" w:space="0" w:color="auto"/>
            </w:tcBorders>
          </w:tcPr>
          <w:p w:rsidR="00FD44DD" w:rsidRPr="009A116C" w:rsidRDefault="002331E3" w:rsidP="00F67803">
            <w:pPr>
              <w:pStyle w:val="a3"/>
              <w:rPr>
                <w:lang w:val="uk-UA"/>
              </w:rPr>
            </w:pPr>
            <w:r>
              <w:rPr>
                <w:lang w:val="uk-UA"/>
              </w:rPr>
              <w:t>1 044 468</w:t>
            </w:r>
          </w:p>
        </w:tc>
        <w:tc>
          <w:tcPr>
            <w:tcW w:w="1147" w:type="pct"/>
            <w:tcBorders>
              <w:top w:val="outset" w:sz="6" w:space="0" w:color="auto"/>
              <w:left w:val="outset" w:sz="6" w:space="0" w:color="auto"/>
              <w:bottom w:val="outset" w:sz="6" w:space="0" w:color="auto"/>
              <w:right w:val="outset" w:sz="6" w:space="0" w:color="auto"/>
            </w:tcBorders>
          </w:tcPr>
          <w:p w:rsidR="00FD44DD" w:rsidRPr="009A116C" w:rsidRDefault="002331E3" w:rsidP="00F67803">
            <w:pPr>
              <w:pStyle w:val="a3"/>
              <w:rPr>
                <w:lang w:val="uk-UA"/>
              </w:rPr>
            </w:pPr>
            <w:r>
              <w:rPr>
                <w:lang w:val="uk-UA"/>
              </w:rPr>
              <w:t>-</w:t>
            </w:r>
          </w:p>
        </w:tc>
      </w:tr>
    </w:tbl>
    <w:p w:rsidR="00255B45" w:rsidRPr="00487337" w:rsidRDefault="00255B45" w:rsidP="00255B45">
      <w:pPr>
        <w:pStyle w:val="a3"/>
        <w:jc w:val="both"/>
        <w:rPr>
          <w:lang w:val="uk-UA"/>
        </w:rPr>
      </w:pPr>
      <w:r w:rsidRPr="00487337">
        <w:rPr>
          <w:lang w:val="uk-UA"/>
        </w:rPr>
        <w:t xml:space="preserve">5. Розроблення </w:t>
      </w:r>
      <w:proofErr w:type="spellStart"/>
      <w:r w:rsidRPr="00487337">
        <w:rPr>
          <w:lang w:val="uk-UA"/>
        </w:rPr>
        <w:t>корегуючих</w:t>
      </w:r>
      <w:proofErr w:type="spellEnd"/>
      <w:r w:rsidRPr="00487337">
        <w:rPr>
          <w:lang w:val="uk-UA"/>
        </w:rPr>
        <w:t xml:space="preserve"> (пом'якшувальних) заходів для малого підприємництва щодо запропонованого регулювання</w:t>
      </w:r>
    </w:p>
    <w:p w:rsidR="00776E7F" w:rsidRPr="00776E7F" w:rsidRDefault="00776E7F" w:rsidP="00776E7F">
      <w:pPr>
        <w:pStyle w:val="a3"/>
        <w:jc w:val="both"/>
        <w:rPr>
          <w:lang w:val="uk-UA"/>
        </w:rPr>
      </w:pPr>
      <w:r w:rsidRPr="00776E7F">
        <w:rPr>
          <w:lang w:val="uk-UA"/>
        </w:rPr>
        <w:t>Пом’якшувальними заходами для суб’єктів малого підприємництва може бути встановлення зменшених ставок або спрощення адміністративних процедур з виконання регулювання.</w:t>
      </w:r>
    </w:p>
    <w:p w:rsidR="002331E3" w:rsidRDefault="002331E3" w:rsidP="00776E7F">
      <w:pPr>
        <w:pStyle w:val="a3"/>
        <w:jc w:val="both"/>
        <w:rPr>
          <w:b/>
          <w:lang w:val="uk-UA"/>
        </w:rPr>
      </w:pPr>
    </w:p>
    <w:p w:rsidR="00776E7F" w:rsidRPr="00776E7F" w:rsidRDefault="00776E7F" w:rsidP="00776E7F">
      <w:pPr>
        <w:pStyle w:val="a3"/>
        <w:jc w:val="both"/>
        <w:rPr>
          <w:b/>
          <w:lang w:val="uk-UA"/>
        </w:rPr>
      </w:pPr>
      <w:bookmarkStart w:id="0" w:name="_GoBack"/>
      <w:bookmarkEnd w:id="0"/>
      <w:r w:rsidRPr="00776E7F">
        <w:rPr>
          <w:b/>
          <w:lang w:val="uk-UA"/>
        </w:rPr>
        <w:lastRenderedPageBreak/>
        <w:t>1.</w:t>
      </w:r>
      <w:r w:rsidRPr="00776E7F">
        <w:rPr>
          <w:b/>
          <w:lang w:val="uk-UA"/>
        </w:rPr>
        <w:tab/>
        <w:t>Зменшення ставок податку</w:t>
      </w:r>
    </w:p>
    <w:p w:rsidR="00776E7F" w:rsidRPr="00776E7F" w:rsidRDefault="00776E7F" w:rsidP="00776E7F">
      <w:pPr>
        <w:pStyle w:val="a3"/>
        <w:jc w:val="both"/>
        <w:rPr>
          <w:lang w:val="uk-UA"/>
        </w:rPr>
      </w:pPr>
      <w:r w:rsidRPr="00776E7F">
        <w:rPr>
          <w:lang w:val="uk-UA"/>
        </w:rPr>
        <w:t>Відповідно до податкового законодавства до повноважень органів місцевого самоврядування належить встановлення ставок по місцевих податках і зборах у межах, встановлених Податковим кодексом України.</w:t>
      </w:r>
    </w:p>
    <w:p w:rsidR="00776E7F" w:rsidRPr="00776E7F" w:rsidRDefault="00776E7F" w:rsidP="00776E7F">
      <w:pPr>
        <w:pStyle w:val="a3"/>
        <w:jc w:val="both"/>
        <w:rPr>
          <w:lang w:val="uk-UA"/>
        </w:rPr>
      </w:pPr>
      <w:r w:rsidRPr="00776E7F">
        <w:rPr>
          <w:lang w:val="uk-UA"/>
        </w:rPr>
        <w:t>Гранична межа розміру ставки, передбачена даним Кодек</w:t>
      </w:r>
      <w:r>
        <w:rPr>
          <w:lang w:val="uk-UA"/>
        </w:rPr>
        <w:t xml:space="preserve">сом - </w:t>
      </w:r>
      <w:r w:rsidRPr="00776E7F">
        <w:rPr>
          <w:lang w:val="uk-UA"/>
        </w:rPr>
        <w:t>1,5 відсотка розміру мінімальної заробітної плати, встановленої законом на 1 січня звітного (податкового) року, за 1 квадратний метр бази оподаткування.</w:t>
      </w:r>
    </w:p>
    <w:p w:rsidR="000F6683" w:rsidRDefault="000F6683" w:rsidP="00776E7F">
      <w:pPr>
        <w:pStyle w:val="a3"/>
        <w:jc w:val="both"/>
        <w:rPr>
          <w:lang w:val="uk-UA"/>
        </w:rPr>
      </w:pPr>
      <w:r>
        <w:rPr>
          <w:lang w:val="uk-UA"/>
        </w:rPr>
        <w:t>Таким чином, прийняття ставок</w:t>
      </w:r>
      <w:r w:rsidR="00776E7F" w:rsidRPr="00776E7F">
        <w:rPr>
          <w:lang w:val="uk-UA"/>
        </w:rPr>
        <w:t xml:space="preserve"> податку на нерухомість у розмірі </w:t>
      </w:r>
      <w:r>
        <w:rPr>
          <w:lang w:val="uk-UA"/>
        </w:rPr>
        <w:t>- меншому</w:t>
      </w:r>
      <w:r w:rsidR="00776E7F">
        <w:rPr>
          <w:lang w:val="uk-UA"/>
        </w:rPr>
        <w:t xml:space="preserve"> ніж 1,5 відсотка </w:t>
      </w:r>
      <w:r w:rsidRPr="000F6683">
        <w:rPr>
          <w:lang w:val="uk-UA"/>
        </w:rPr>
        <w:t>розміру мінімальної заробітної плати, встановленої законом на 1 січня звітного (податкового) року</w:t>
      </w:r>
      <w:r>
        <w:rPr>
          <w:lang w:val="uk-UA"/>
        </w:rPr>
        <w:t xml:space="preserve"> (проектом регуляторного акта – граничні ставки передбачено лише для підкласу будівель 1261.4 </w:t>
      </w:r>
      <w:r w:rsidRPr="000F6683">
        <w:rPr>
          <w:lang w:val="uk-UA"/>
        </w:rPr>
        <w:t>Казино, ігорні будинки</w:t>
      </w:r>
      <w:r>
        <w:rPr>
          <w:lang w:val="uk-UA"/>
        </w:rPr>
        <w:t xml:space="preserve">) - </w:t>
      </w:r>
      <w:r w:rsidR="00776E7F" w:rsidRPr="000F6683">
        <w:rPr>
          <w:b/>
          <w:lang w:val="uk-UA"/>
        </w:rPr>
        <w:t xml:space="preserve">є вже </w:t>
      </w:r>
      <w:r w:rsidRPr="000F6683">
        <w:rPr>
          <w:b/>
          <w:lang w:val="uk-UA"/>
        </w:rPr>
        <w:t>саме по собі пом’якшеним заходом.</w:t>
      </w:r>
      <w:r w:rsidR="00776E7F" w:rsidRPr="00776E7F">
        <w:rPr>
          <w:lang w:val="uk-UA"/>
        </w:rPr>
        <w:t xml:space="preserve"> </w:t>
      </w:r>
    </w:p>
    <w:p w:rsidR="002B563C" w:rsidRPr="002B563C" w:rsidRDefault="002B563C" w:rsidP="002B563C">
      <w:pPr>
        <w:pStyle w:val="a3"/>
        <w:jc w:val="both"/>
        <w:rPr>
          <w:b/>
          <w:lang w:val="uk-UA"/>
        </w:rPr>
      </w:pPr>
      <w:r>
        <w:rPr>
          <w:b/>
          <w:lang w:val="uk-UA"/>
        </w:rPr>
        <w:t>2.</w:t>
      </w:r>
      <w:r>
        <w:rPr>
          <w:b/>
          <w:lang w:val="uk-UA"/>
        </w:rPr>
        <w:tab/>
      </w:r>
      <w:r w:rsidRPr="002B563C">
        <w:rPr>
          <w:b/>
          <w:lang w:val="uk-UA"/>
        </w:rPr>
        <w:t>Спрощення адміністративних процедур з регулювання.</w:t>
      </w:r>
    </w:p>
    <w:p w:rsidR="002B563C" w:rsidRPr="002B563C" w:rsidRDefault="002B563C" w:rsidP="002B563C">
      <w:pPr>
        <w:pStyle w:val="a3"/>
        <w:jc w:val="both"/>
        <w:rPr>
          <w:lang w:val="uk-UA"/>
        </w:rPr>
      </w:pPr>
      <w:r w:rsidRPr="002B563C">
        <w:rPr>
          <w:lang w:val="uk-UA"/>
        </w:rPr>
        <w:t xml:space="preserve">Чинне податкове законодавство передбачає пряме регулювання питань порядку, строків, звітування та сплати податку на нерухоме майно, </w:t>
      </w:r>
      <w:r>
        <w:rPr>
          <w:lang w:val="uk-UA"/>
        </w:rPr>
        <w:t xml:space="preserve">відмінне від земельної ділянки </w:t>
      </w:r>
      <w:r w:rsidRPr="002B563C">
        <w:rPr>
          <w:lang w:val="uk-UA"/>
        </w:rPr>
        <w:t>(визначається виключно нормами Податкового кодексу України зі змінами та доповненнями).</w:t>
      </w:r>
    </w:p>
    <w:p w:rsidR="002B563C" w:rsidRDefault="002B563C" w:rsidP="002B563C">
      <w:pPr>
        <w:pStyle w:val="a3"/>
        <w:jc w:val="both"/>
        <w:rPr>
          <w:lang w:val="uk-UA"/>
        </w:rPr>
      </w:pPr>
      <w:r w:rsidRPr="002B563C">
        <w:rPr>
          <w:lang w:val="uk-UA"/>
        </w:rPr>
        <w:t xml:space="preserve">Таким чином, </w:t>
      </w:r>
      <w:proofErr w:type="spellStart"/>
      <w:r>
        <w:rPr>
          <w:lang w:val="uk-UA"/>
        </w:rPr>
        <w:t>Томаківська</w:t>
      </w:r>
      <w:proofErr w:type="spellEnd"/>
      <w:r>
        <w:rPr>
          <w:lang w:val="uk-UA"/>
        </w:rPr>
        <w:t xml:space="preserve"> селищна рада -</w:t>
      </w:r>
      <w:r w:rsidRPr="002B563C">
        <w:rPr>
          <w:lang w:val="uk-UA"/>
        </w:rPr>
        <w:t xml:space="preserve"> не має повноважень щодо встановлення пом’якшувальних заходів з адміністративних процедур по регулюванню.</w:t>
      </w:r>
    </w:p>
    <w:p w:rsidR="000654D2" w:rsidRPr="002B563C" w:rsidRDefault="002B563C" w:rsidP="002B563C">
      <w:pPr>
        <w:jc w:val="both"/>
        <w:rPr>
          <w:rFonts w:ascii="Times New Roman" w:hAnsi="Times New Roman"/>
          <w:sz w:val="24"/>
          <w:szCs w:val="24"/>
          <w:lang w:val="uk-UA"/>
        </w:rPr>
      </w:pPr>
      <w:r w:rsidRPr="002B563C">
        <w:rPr>
          <w:rFonts w:ascii="Times New Roman" w:hAnsi="Times New Roman"/>
          <w:sz w:val="24"/>
          <w:szCs w:val="24"/>
          <w:lang w:val="uk-UA"/>
        </w:rPr>
        <w:t xml:space="preserve">Зміна періодичності подання звітів для малого чи </w:t>
      </w:r>
      <w:proofErr w:type="spellStart"/>
      <w:r w:rsidRPr="002B563C">
        <w:rPr>
          <w:rFonts w:ascii="Times New Roman" w:hAnsi="Times New Roman"/>
          <w:sz w:val="24"/>
          <w:szCs w:val="24"/>
          <w:lang w:val="uk-UA"/>
        </w:rPr>
        <w:t>мікропідприємництва</w:t>
      </w:r>
      <w:proofErr w:type="spellEnd"/>
      <w:r w:rsidRPr="002B563C">
        <w:rPr>
          <w:rFonts w:ascii="Times New Roman" w:hAnsi="Times New Roman"/>
          <w:sz w:val="24"/>
          <w:szCs w:val="24"/>
          <w:lang w:val="uk-UA"/>
        </w:rPr>
        <w:t xml:space="preserve">, </w:t>
      </w:r>
      <w:r>
        <w:rPr>
          <w:rFonts w:ascii="Times New Roman" w:hAnsi="Times New Roman"/>
          <w:sz w:val="24"/>
          <w:szCs w:val="24"/>
          <w:lang w:val="uk-UA"/>
        </w:rPr>
        <w:t>встановлення порогу</w:t>
      </w:r>
      <w:r w:rsidRPr="002B563C">
        <w:rPr>
          <w:rFonts w:ascii="Times New Roman" w:hAnsi="Times New Roman"/>
          <w:sz w:val="24"/>
          <w:szCs w:val="24"/>
          <w:lang w:val="uk-UA"/>
        </w:rPr>
        <w:t xml:space="preserve"> за розміром суб’єкта чи його розміром річного обороту</w:t>
      </w:r>
      <w:r>
        <w:rPr>
          <w:rFonts w:ascii="Times New Roman" w:hAnsi="Times New Roman"/>
          <w:sz w:val="24"/>
          <w:szCs w:val="24"/>
          <w:lang w:val="uk-UA"/>
        </w:rPr>
        <w:t xml:space="preserve"> для виключення з під регулювання – не належить до повноважень органів місцевого самоврядування.</w:t>
      </w:r>
    </w:p>
    <w:p w:rsidR="002B563C" w:rsidRDefault="002B563C">
      <w:pPr>
        <w:rPr>
          <w:rFonts w:ascii="Times New Roman" w:hAnsi="Times New Roman"/>
          <w:sz w:val="24"/>
          <w:szCs w:val="24"/>
          <w:lang w:val="uk-UA"/>
        </w:rPr>
      </w:pPr>
    </w:p>
    <w:p w:rsidR="002B563C" w:rsidRDefault="002B563C">
      <w:pPr>
        <w:rPr>
          <w:rFonts w:ascii="Times New Roman" w:hAnsi="Times New Roman"/>
          <w:sz w:val="24"/>
          <w:szCs w:val="24"/>
          <w:lang w:val="uk-UA"/>
        </w:rPr>
      </w:pPr>
    </w:p>
    <w:p w:rsidR="002B563C" w:rsidRDefault="002B563C">
      <w:pPr>
        <w:rPr>
          <w:rFonts w:ascii="Times New Roman" w:hAnsi="Times New Roman"/>
          <w:sz w:val="24"/>
          <w:szCs w:val="24"/>
          <w:lang w:val="uk-UA"/>
        </w:rPr>
      </w:pPr>
    </w:p>
    <w:p w:rsidR="002B563C" w:rsidRDefault="002B563C">
      <w:pPr>
        <w:rPr>
          <w:rFonts w:ascii="Times New Roman" w:hAnsi="Times New Roman"/>
          <w:sz w:val="24"/>
          <w:szCs w:val="24"/>
          <w:lang w:val="uk-UA"/>
        </w:rPr>
      </w:pPr>
    </w:p>
    <w:p w:rsidR="002B563C" w:rsidRDefault="002B563C">
      <w:pPr>
        <w:rPr>
          <w:rFonts w:ascii="Times New Roman" w:hAnsi="Times New Roman"/>
          <w:sz w:val="24"/>
          <w:szCs w:val="24"/>
          <w:lang w:val="uk-UA"/>
        </w:rPr>
      </w:pPr>
      <w:r>
        <w:rPr>
          <w:rFonts w:ascii="Times New Roman" w:hAnsi="Times New Roman"/>
          <w:sz w:val="24"/>
          <w:szCs w:val="24"/>
          <w:lang w:val="uk-UA"/>
        </w:rPr>
        <w:t xml:space="preserve">Начальник Відділу правового забезпечення </w:t>
      </w:r>
    </w:p>
    <w:p w:rsidR="004D114E" w:rsidRDefault="002B563C">
      <w:pPr>
        <w:rPr>
          <w:rFonts w:ascii="Times New Roman" w:hAnsi="Times New Roman"/>
          <w:sz w:val="24"/>
          <w:szCs w:val="24"/>
          <w:lang w:val="uk-UA"/>
        </w:rPr>
      </w:pPr>
      <w:r>
        <w:rPr>
          <w:rFonts w:ascii="Times New Roman" w:hAnsi="Times New Roman"/>
          <w:sz w:val="24"/>
          <w:szCs w:val="24"/>
          <w:lang w:val="uk-UA"/>
        </w:rPr>
        <w:t>та кадрової роботи</w:t>
      </w:r>
    </w:p>
    <w:p w:rsidR="002B563C" w:rsidRPr="004D114E" w:rsidRDefault="002B563C">
      <w:pPr>
        <w:rPr>
          <w:rFonts w:ascii="Times New Roman" w:hAnsi="Times New Roman"/>
          <w:sz w:val="24"/>
          <w:szCs w:val="24"/>
          <w:lang w:val="uk-UA"/>
        </w:rPr>
      </w:pPr>
      <w:r>
        <w:rPr>
          <w:rFonts w:ascii="Times New Roman" w:hAnsi="Times New Roman"/>
          <w:sz w:val="24"/>
          <w:szCs w:val="24"/>
          <w:lang w:val="uk-UA"/>
        </w:rPr>
        <w:t xml:space="preserve">Виконавчого комітету </w:t>
      </w:r>
      <w:proofErr w:type="spellStart"/>
      <w:r>
        <w:rPr>
          <w:rFonts w:ascii="Times New Roman" w:hAnsi="Times New Roman"/>
          <w:sz w:val="24"/>
          <w:szCs w:val="24"/>
          <w:lang w:val="uk-UA"/>
        </w:rPr>
        <w:t>Томаківської</w:t>
      </w:r>
      <w:proofErr w:type="spellEnd"/>
      <w:r>
        <w:rPr>
          <w:rFonts w:ascii="Times New Roman" w:hAnsi="Times New Roman"/>
          <w:sz w:val="24"/>
          <w:szCs w:val="24"/>
          <w:lang w:val="uk-UA"/>
        </w:rPr>
        <w:t xml:space="preserve"> селищної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А.О. </w:t>
      </w:r>
      <w:proofErr w:type="spellStart"/>
      <w:r>
        <w:rPr>
          <w:rFonts w:ascii="Times New Roman" w:hAnsi="Times New Roman"/>
          <w:sz w:val="24"/>
          <w:szCs w:val="24"/>
          <w:lang w:val="uk-UA"/>
        </w:rPr>
        <w:t>Тертишна</w:t>
      </w:r>
      <w:proofErr w:type="spellEnd"/>
    </w:p>
    <w:sectPr w:rsidR="002B563C" w:rsidRPr="004D114E" w:rsidSect="00813520">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42E03"/>
    <w:multiLevelType w:val="hybridMultilevel"/>
    <w:tmpl w:val="CB66C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13508E"/>
    <w:rsid w:val="0001206E"/>
    <w:rsid w:val="000165E5"/>
    <w:rsid w:val="0001774F"/>
    <w:rsid w:val="00017FE4"/>
    <w:rsid w:val="00052B7F"/>
    <w:rsid w:val="000654D2"/>
    <w:rsid w:val="00065B48"/>
    <w:rsid w:val="00066D29"/>
    <w:rsid w:val="00067541"/>
    <w:rsid w:val="0008325D"/>
    <w:rsid w:val="00084D15"/>
    <w:rsid w:val="00087B47"/>
    <w:rsid w:val="00090658"/>
    <w:rsid w:val="00094C4B"/>
    <w:rsid w:val="000A00A3"/>
    <w:rsid w:val="000A05DE"/>
    <w:rsid w:val="000A4EC8"/>
    <w:rsid w:val="000A6EDD"/>
    <w:rsid w:val="000A7A91"/>
    <w:rsid w:val="000B3D05"/>
    <w:rsid w:val="000B5821"/>
    <w:rsid w:val="000C0821"/>
    <w:rsid w:val="000C147A"/>
    <w:rsid w:val="000D48DC"/>
    <w:rsid w:val="000E31D7"/>
    <w:rsid w:val="000E712C"/>
    <w:rsid w:val="000F6683"/>
    <w:rsid w:val="00102CC9"/>
    <w:rsid w:val="00114B4B"/>
    <w:rsid w:val="00117B0B"/>
    <w:rsid w:val="00120748"/>
    <w:rsid w:val="0012118E"/>
    <w:rsid w:val="0013508E"/>
    <w:rsid w:val="00137B70"/>
    <w:rsid w:val="00140533"/>
    <w:rsid w:val="00141CC1"/>
    <w:rsid w:val="001536CA"/>
    <w:rsid w:val="00155D1C"/>
    <w:rsid w:val="00184051"/>
    <w:rsid w:val="001854A9"/>
    <w:rsid w:val="001861B3"/>
    <w:rsid w:val="001941BE"/>
    <w:rsid w:val="001A042B"/>
    <w:rsid w:val="001A1EC2"/>
    <w:rsid w:val="001A222C"/>
    <w:rsid w:val="001B3CAF"/>
    <w:rsid w:val="001B66F1"/>
    <w:rsid w:val="001B6B9B"/>
    <w:rsid w:val="001C7C2B"/>
    <w:rsid w:val="001D68AB"/>
    <w:rsid w:val="0020069E"/>
    <w:rsid w:val="00205556"/>
    <w:rsid w:val="002064D4"/>
    <w:rsid w:val="00226E92"/>
    <w:rsid w:val="002270FD"/>
    <w:rsid w:val="002328D8"/>
    <w:rsid w:val="002331E3"/>
    <w:rsid w:val="00233536"/>
    <w:rsid w:val="002356A4"/>
    <w:rsid w:val="00252CB3"/>
    <w:rsid w:val="00255B45"/>
    <w:rsid w:val="002730C9"/>
    <w:rsid w:val="00291F1F"/>
    <w:rsid w:val="00295F44"/>
    <w:rsid w:val="002B2F87"/>
    <w:rsid w:val="002B563C"/>
    <w:rsid w:val="002B77BB"/>
    <w:rsid w:val="002C31CA"/>
    <w:rsid w:val="002D1B5F"/>
    <w:rsid w:val="002D7D2D"/>
    <w:rsid w:val="002F34E7"/>
    <w:rsid w:val="00301321"/>
    <w:rsid w:val="00314DFA"/>
    <w:rsid w:val="003324B0"/>
    <w:rsid w:val="00342781"/>
    <w:rsid w:val="003438C0"/>
    <w:rsid w:val="0034666A"/>
    <w:rsid w:val="003543E1"/>
    <w:rsid w:val="00354D5B"/>
    <w:rsid w:val="003667BB"/>
    <w:rsid w:val="00380DBB"/>
    <w:rsid w:val="00381856"/>
    <w:rsid w:val="00386089"/>
    <w:rsid w:val="0038764A"/>
    <w:rsid w:val="003A33E1"/>
    <w:rsid w:val="003A3CEB"/>
    <w:rsid w:val="003A5657"/>
    <w:rsid w:val="003B557B"/>
    <w:rsid w:val="003B7B78"/>
    <w:rsid w:val="003C3656"/>
    <w:rsid w:val="003C59CE"/>
    <w:rsid w:val="003E50E5"/>
    <w:rsid w:val="003F0D8F"/>
    <w:rsid w:val="003F39A8"/>
    <w:rsid w:val="003F4864"/>
    <w:rsid w:val="004070C1"/>
    <w:rsid w:val="0041105A"/>
    <w:rsid w:val="00416B02"/>
    <w:rsid w:val="00431389"/>
    <w:rsid w:val="004458FA"/>
    <w:rsid w:val="00453482"/>
    <w:rsid w:val="004702E2"/>
    <w:rsid w:val="004754E9"/>
    <w:rsid w:val="00480E37"/>
    <w:rsid w:val="004821AC"/>
    <w:rsid w:val="00487337"/>
    <w:rsid w:val="004941D6"/>
    <w:rsid w:val="004B2EE7"/>
    <w:rsid w:val="004B451B"/>
    <w:rsid w:val="004D114E"/>
    <w:rsid w:val="004D2A8D"/>
    <w:rsid w:val="004D3C90"/>
    <w:rsid w:val="004D6027"/>
    <w:rsid w:val="004E75A6"/>
    <w:rsid w:val="004F12CC"/>
    <w:rsid w:val="004F40A6"/>
    <w:rsid w:val="00520947"/>
    <w:rsid w:val="00534A83"/>
    <w:rsid w:val="00561D24"/>
    <w:rsid w:val="00567C94"/>
    <w:rsid w:val="00573216"/>
    <w:rsid w:val="00576413"/>
    <w:rsid w:val="00585DAF"/>
    <w:rsid w:val="005907EF"/>
    <w:rsid w:val="00596B70"/>
    <w:rsid w:val="005A0719"/>
    <w:rsid w:val="005B3F48"/>
    <w:rsid w:val="005C0EE1"/>
    <w:rsid w:val="005C65B6"/>
    <w:rsid w:val="005D145F"/>
    <w:rsid w:val="00625157"/>
    <w:rsid w:val="00650BF7"/>
    <w:rsid w:val="0065151E"/>
    <w:rsid w:val="00657963"/>
    <w:rsid w:val="00660C8D"/>
    <w:rsid w:val="00670558"/>
    <w:rsid w:val="00683031"/>
    <w:rsid w:val="006A5608"/>
    <w:rsid w:val="006A7C7E"/>
    <w:rsid w:val="006B1641"/>
    <w:rsid w:val="006B1B91"/>
    <w:rsid w:val="006B2C28"/>
    <w:rsid w:val="006D0B7A"/>
    <w:rsid w:val="006D3213"/>
    <w:rsid w:val="006F2398"/>
    <w:rsid w:val="00702821"/>
    <w:rsid w:val="00703DE9"/>
    <w:rsid w:val="00732DE8"/>
    <w:rsid w:val="0076255E"/>
    <w:rsid w:val="00776742"/>
    <w:rsid w:val="00776E7F"/>
    <w:rsid w:val="007777B4"/>
    <w:rsid w:val="00784FBA"/>
    <w:rsid w:val="00791980"/>
    <w:rsid w:val="00796B4C"/>
    <w:rsid w:val="007A39EE"/>
    <w:rsid w:val="007A7418"/>
    <w:rsid w:val="007C3D88"/>
    <w:rsid w:val="007D2F6A"/>
    <w:rsid w:val="007D621D"/>
    <w:rsid w:val="007E6629"/>
    <w:rsid w:val="007F3771"/>
    <w:rsid w:val="007F44D5"/>
    <w:rsid w:val="007F6289"/>
    <w:rsid w:val="00802902"/>
    <w:rsid w:val="00813520"/>
    <w:rsid w:val="00840A0C"/>
    <w:rsid w:val="008572B8"/>
    <w:rsid w:val="008743C7"/>
    <w:rsid w:val="00884F66"/>
    <w:rsid w:val="00891D70"/>
    <w:rsid w:val="00892E43"/>
    <w:rsid w:val="00894150"/>
    <w:rsid w:val="00896578"/>
    <w:rsid w:val="008A2905"/>
    <w:rsid w:val="008B4938"/>
    <w:rsid w:val="008D12D3"/>
    <w:rsid w:val="008D6F0D"/>
    <w:rsid w:val="008D7607"/>
    <w:rsid w:val="008E53D2"/>
    <w:rsid w:val="008F75D3"/>
    <w:rsid w:val="00932998"/>
    <w:rsid w:val="00944E08"/>
    <w:rsid w:val="009457D8"/>
    <w:rsid w:val="00960312"/>
    <w:rsid w:val="00963F3D"/>
    <w:rsid w:val="009644A3"/>
    <w:rsid w:val="009676F7"/>
    <w:rsid w:val="0098356C"/>
    <w:rsid w:val="00991A34"/>
    <w:rsid w:val="00995D6F"/>
    <w:rsid w:val="009B0678"/>
    <w:rsid w:val="009B0C65"/>
    <w:rsid w:val="009B26EA"/>
    <w:rsid w:val="009C01F9"/>
    <w:rsid w:val="009C59C4"/>
    <w:rsid w:val="009D1ED3"/>
    <w:rsid w:val="009D43E1"/>
    <w:rsid w:val="009D6541"/>
    <w:rsid w:val="009E122B"/>
    <w:rsid w:val="009F2068"/>
    <w:rsid w:val="009F4561"/>
    <w:rsid w:val="009F4C9F"/>
    <w:rsid w:val="00A103B2"/>
    <w:rsid w:val="00A27D85"/>
    <w:rsid w:val="00A40130"/>
    <w:rsid w:val="00A74BDA"/>
    <w:rsid w:val="00A761A5"/>
    <w:rsid w:val="00A83CE2"/>
    <w:rsid w:val="00A84C50"/>
    <w:rsid w:val="00A94C4E"/>
    <w:rsid w:val="00AA311F"/>
    <w:rsid w:val="00AA6A00"/>
    <w:rsid w:val="00AA710D"/>
    <w:rsid w:val="00AC030D"/>
    <w:rsid w:val="00AC372C"/>
    <w:rsid w:val="00AE1F8B"/>
    <w:rsid w:val="00AE5184"/>
    <w:rsid w:val="00AE77F1"/>
    <w:rsid w:val="00B128BE"/>
    <w:rsid w:val="00B24179"/>
    <w:rsid w:val="00B268FB"/>
    <w:rsid w:val="00B3591C"/>
    <w:rsid w:val="00B377A8"/>
    <w:rsid w:val="00B41674"/>
    <w:rsid w:val="00B51250"/>
    <w:rsid w:val="00B517E3"/>
    <w:rsid w:val="00B66B5D"/>
    <w:rsid w:val="00B70297"/>
    <w:rsid w:val="00B80E1A"/>
    <w:rsid w:val="00B81063"/>
    <w:rsid w:val="00B94011"/>
    <w:rsid w:val="00B9780A"/>
    <w:rsid w:val="00BA6B4B"/>
    <w:rsid w:val="00BC06BD"/>
    <w:rsid w:val="00BF2E0D"/>
    <w:rsid w:val="00BF314B"/>
    <w:rsid w:val="00C0185C"/>
    <w:rsid w:val="00C07E8F"/>
    <w:rsid w:val="00C10F57"/>
    <w:rsid w:val="00C129A6"/>
    <w:rsid w:val="00C30DFB"/>
    <w:rsid w:val="00C315D2"/>
    <w:rsid w:val="00C331DC"/>
    <w:rsid w:val="00C46096"/>
    <w:rsid w:val="00C47E1B"/>
    <w:rsid w:val="00C565CD"/>
    <w:rsid w:val="00C743FB"/>
    <w:rsid w:val="00C824E7"/>
    <w:rsid w:val="00C86595"/>
    <w:rsid w:val="00C87017"/>
    <w:rsid w:val="00CB0DAC"/>
    <w:rsid w:val="00CD160D"/>
    <w:rsid w:val="00CD44E4"/>
    <w:rsid w:val="00CE5DA7"/>
    <w:rsid w:val="00CE7A98"/>
    <w:rsid w:val="00D37BA5"/>
    <w:rsid w:val="00D44B25"/>
    <w:rsid w:val="00D44E8E"/>
    <w:rsid w:val="00D821FE"/>
    <w:rsid w:val="00D94C1F"/>
    <w:rsid w:val="00DA2375"/>
    <w:rsid w:val="00DA6489"/>
    <w:rsid w:val="00DA7EC7"/>
    <w:rsid w:val="00DB00C3"/>
    <w:rsid w:val="00DB28F8"/>
    <w:rsid w:val="00DB5884"/>
    <w:rsid w:val="00DB6182"/>
    <w:rsid w:val="00DD5213"/>
    <w:rsid w:val="00DE2DF2"/>
    <w:rsid w:val="00DE3D5F"/>
    <w:rsid w:val="00DE5381"/>
    <w:rsid w:val="00DF1AAB"/>
    <w:rsid w:val="00DF1AB8"/>
    <w:rsid w:val="00DF2999"/>
    <w:rsid w:val="00E00A46"/>
    <w:rsid w:val="00E013C0"/>
    <w:rsid w:val="00E059E6"/>
    <w:rsid w:val="00E12BAB"/>
    <w:rsid w:val="00E14A12"/>
    <w:rsid w:val="00E44FF2"/>
    <w:rsid w:val="00E472DD"/>
    <w:rsid w:val="00E773CB"/>
    <w:rsid w:val="00E90075"/>
    <w:rsid w:val="00E93014"/>
    <w:rsid w:val="00E93FA5"/>
    <w:rsid w:val="00E9477F"/>
    <w:rsid w:val="00E9582B"/>
    <w:rsid w:val="00EB5A87"/>
    <w:rsid w:val="00EE2F29"/>
    <w:rsid w:val="00EF2664"/>
    <w:rsid w:val="00EF5B28"/>
    <w:rsid w:val="00F03471"/>
    <w:rsid w:val="00F03479"/>
    <w:rsid w:val="00F06496"/>
    <w:rsid w:val="00F06BE7"/>
    <w:rsid w:val="00F16B89"/>
    <w:rsid w:val="00F23989"/>
    <w:rsid w:val="00F27516"/>
    <w:rsid w:val="00F36F2E"/>
    <w:rsid w:val="00F43B40"/>
    <w:rsid w:val="00F453FD"/>
    <w:rsid w:val="00F51F77"/>
    <w:rsid w:val="00F55AC5"/>
    <w:rsid w:val="00F61B76"/>
    <w:rsid w:val="00F67803"/>
    <w:rsid w:val="00F73F62"/>
    <w:rsid w:val="00F818AF"/>
    <w:rsid w:val="00F86493"/>
    <w:rsid w:val="00F94FDB"/>
    <w:rsid w:val="00FC5B64"/>
    <w:rsid w:val="00FD44DD"/>
    <w:rsid w:val="00FE6AEE"/>
    <w:rsid w:val="00FE7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864"/>
    <w:pPr>
      <w:spacing w:after="200" w:line="276" w:lineRule="auto"/>
    </w:pPr>
    <w:rPr>
      <w:sz w:val="22"/>
      <w:szCs w:val="22"/>
      <w:lang w:eastAsia="en-US"/>
    </w:rPr>
  </w:style>
  <w:style w:type="paragraph" w:styleId="3">
    <w:name w:val="heading 3"/>
    <w:basedOn w:val="a"/>
    <w:link w:val="30"/>
    <w:qFormat/>
    <w:rsid w:val="00255B45"/>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13508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7">
    <w:name w:val="rvps7"/>
    <w:basedOn w:val="a"/>
    <w:rsid w:val="001350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basedOn w:val="a0"/>
    <w:rsid w:val="0013508E"/>
  </w:style>
  <w:style w:type="paragraph" w:customStyle="1" w:styleId="rvps2">
    <w:name w:val="rvps2"/>
    <w:basedOn w:val="a"/>
    <w:rsid w:val="0013508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
    <w:rsid w:val="0013508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8">
    <w:name w:val="rvps8"/>
    <w:basedOn w:val="a"/>
    <w:rsid w:val="001350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82">
    <w:name w:val="rvts82"/>
    <w:basedOn w:val="a0"/>
    <w:rsid w:val="0013508E"/>
  </w:style>
  <w:style w:type="paragraph" w:customStyle="1" w:styleId="rvps3">
    <w:name w:val="rvps3"/>
    <w:basedOn w:val="a"/>
    <w:rsid w:val="001350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58">
    <w:name w:val="rvts58"/>
    <w:basedOn w:val="a0"/>
    <w:rsid w:val="0013508E"/>
  </w:style>
  <w:style w:type="character" w:customStyle="1" w:styleId="rvts11">
    <w:name w:val="rvts11"/>
    <w:basedOn w:val="a0"/>
    <w:rsid w:val="0013508E"/>
  </w:style>
  <w:style w:type="character" w:customStyle="1" w:styleId="30">
    <w:name w:val="Заголовок 3 Знак"/>
    <w:link w:val="3"/>
    <w:rsid w:val="00255B45"/>
    <w:rPr>
      <w:rFonts w:ascii="Times New Roman" w:eastAsia="Times New Roman" w:hAnsi="Times New Roman"/>
      <w:b/>
      <w:bCs/>
      <w:sz w:val="27"/>
      <w:szCs w:val="27"/>
    </w:rPr>
  </w:style>
  <w:style w:type="paragraph" w:styleId="a3">
    <w:name w:val="Normal (Web)"/>
    <w:basedOn w:val="a"/>
    <w:uiPriority w:val="99"/>
    <w:rsid w:val="00255B4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Стиль2"/>
    <w:basedOn w:val="a4"/>
    <w:rsid w:val="002B2F87"/>
  </w:style>
  <w:style w:type="paragraph" w:customStyle="1" w:styleId="a5">
    <w:name w:val="Стиль Знак"/>
    <w:basedOn w:val="a"/>
    <w:rsid w:val="002B2F87"/>
    <w:pPr>
      <w:spacing w:after="0" w:line="240" w:lineRule="auto"/>
    </w:pPr>
    <w:rPr>
      <w:rFonts w:ascii="Verdana" w:eastAsia="Times New Roman" w:hAnsi="Verdana" w:cs="Verdana"/>
      <w:sz w:val="20"/>
      <w:szCs w:val="20"/>
      <w:lang w:val="en-US"/>
    </w:rPr>
  </w:style>
  <w:style w:type="character" w:styleId="a4">
    <w:name w:val="line number"/>
    <w:basedOn w:val="a0"/>
    <w:unhideWhenUsed/>
    <w:rsid w:val="002B2F87"/>
  </w:style>
  <w:style w:type="character" w:styleId="a6">
    <w:name w:val="Hyperlink"/>
    <w:rsid w:val="00802902"/>
    <w:rPr>
      <w:color w:val="0000FF"/>
      <w:u w:val="single"/>
    </w:rPr>
  </w:style>
  <w:style w:type="paragraph" w:styleId="a7">
    <w:name w:val="Body Text Indent"/>
    <w:basedOn w:val="a"/>
    <w:link w:val="a8"/>
    <w:rsid w:val="00802902"/>
    <w:pPr>
      <w:spacing w:after="120" w:line="240" w:lineRule="auto"/>
      <w:ind w:left="283"/>
    </w:pPr>
    <w:rPr>
      <w:rFonts w:ascii="Times New Roman" w:eastAsia="Times New Roman" w:hAnsi="Times New Roman"/>
      <w:sz w:val="24"/>
      <w:szCs w:val="24"/>
      <w:lang w:eastAsia="ru-RU"/>
    </w:rPr>
  </w:style>
  <w:style w:type="character" w:customStyle="1" w:styleId="a8">
    <w:name w:val="Основной текст с отступом Знак"/>
    <w:link w:val="a7"/>
    <w:rsid w:val="00802902"/>
    <w:rPr>
      <w:rFonts w:ascii="Times New Roman" w:eastAsia="Times New Roman" w:hAnsi="Times New Roman"/>
      <w:sz w:val="24"/>
      <w:szCs w:val="24"/>
    </w:rPr>
  </w:style>
  <w:style w:type="paragraph" w:styleId="a9">
    <w:name w:val="Balloon Text"/>
    <w:basedOn w:val="a"/>
    <w:link w:val="aa"/>
    <w:uiPriority w:val="99"/>
    <w:semiHidden/>
    <w:unhideWhenUsed/>
    <w:rsid w:val="00EE2F2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E2F2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3281">
      <w:bodyDiv w:val="1"/>
      <w:marLeft w:val="0"/>
      <w:marRight w:val="0"/>
      <w:marTop w:val="0"/>
      <w:marBottom w:val="0"/>
      <w:divBdr>
        <w:top w:val="none" w:sz="0" w:space="0" w:color="auto"/>
        <w:left w:val="none" w:sz="0" w:space="0" w:color="auto"/>
        <w:bottom w:val="none" w:sz="0" w:space="0" w:color="auto"/>
        <w:right w:val="none" w:sz="0" w:space="0" w:color="auto"/>
      </w:divBdr>
    </w:div>
    <w:div w:id="147866002">
      <w:bodyDiv w:val="1"/>
      <w:marLeft w:val="0"/>
      <w:marRight w:val="0"/>
      <w:marTop w:val="0"/>
      <w:marBottom w:val="0"/>
      <w:divBdr>
        <w:top w:val="none" w:sz="0" w:space="0" w:color="auto"/>
        <w:left w:val="none" w:sz="0" w:space="0" w:color="auto"/>
        <w:bottom w:val="none" w:sz="0" w:space="0" w:color="auto"/>
        <w:right w:val="none" w:sz="0" w:space="0" w:color="auto"/>
      </w:divBdr>
    </w:div>
    <w:div w:id="183523963">
      <w:bodyDiv w:val="1"/>
      <w:marLeft w:val="0"/>
      <w:marRight w:val="0"/>
      <w:marTop w:val="0"/>
      <w:marBottom w:val="0"/>
      <w:divBdr>
        <w:top w:val="none" w:sz="0" w:space="0" w:color="auto"/>
        <w:left w:val="none" w:sz="0" w:space="0" w:color="auto"/>
        <w:bottom w:val="none" w:sz="0" w:space="0" w:color="auto"/>
        <w:right w:val="none" w:sz="0" w:space="0" w:color="auto"/>
      </w:divBdr>
      <w:divsChild>
        <w:div w:id="154997374">
          <w:marLeft w:val="0"/>
          <w:marRight w:val="0"/>
          <w:marTop w:val="0"/>
          <w:marBottom w:val="0"/>
          <w:divBdr>
            <w:top w:val="none" w:sz="0" w:space="0" w:color="auto"/>
            <w:left w:val="none" w:sz="0" w:space="0" w:color="auto"/>
            <w:bottom w:val="none" w:sz="0" w:space="0" w:color="auto"/>
            <w:right w:val="none" w:sz="0" w:space="0" w:color="auto"/>
          </w:divBdr>
        </w:div>
        <w:div w:id="575096944">
          <w:marLeft w:val="0"/>
          <w:marRight w:val="0"/>
          <w:marTop w:val="0"/>
          <w:marBottom w:val="0"/>
          <w:divBdr>
            <w:top w:val="none" w:sz="0" w:space="0" w:color="auto"/>
            <w:left w:val="none" w:sz="0" w:space="0" w:color="auto"/>
            <w:bottom w:val="none" w:sz="0" w:space="0" w:color="auto"/>
            <w:right w:val="none" w:sz="0" w:space="0" w:color="auto"/>
          </w:divBdr>
        </w:div>
        <w:div w:id="983311415">
          <w:marLeft w:val="0"/>
          <w:marRight w:val="0"/>
          <w:marTop w:val="0"/>
          <w:marBottom w:val="0"/>
          <w:divBdr>
            <w:top w:val="none" w:sz="0" w:space="0" w:color="auto"/>
            <w:left w:val="none" w:sz="0" w:space="0" w:color="auto"/>
            <w:bottom w:val="none" w:sz="0" w:space="0" w:color="auto"/>
            <w:right w:val="none" w:sz="0" w:space="0" w:color="auto"/>
          </w:divBdr>
        </w:div>
        <w:div w:id="1559170757">
          <w:marLeft w:val="0"/>
          <w:marRight w:val="0"/>
          <w:marTop w:val="0"/>
          <w:marBottom w:val="0"/>
          <w:divBdr>
            <w:top w:val="none" w:sz="0" w:space="0" w:color="auto"/>
            <w:left w:val="none" w:sz="0" w:space="0" w:color="auto"/>
            <w:bottom w:val="none" w:sz="0" w:space="0" w:color="auto"/>
            <w:right w:val="none" w:sz="0" w:space="0" w:color="auto"/>
          </w:divBdr>
        </w:div>
        <w:div w:id="1614945650">
          <w:marLeft w:val="0"/>
          <w:marRight w:val="0"/>
          <w:marTop w:val="0"/>
          <w:marBottom w:val="0"/>
          <w:divBdr>
            <w:top w:val="none" w:sz="0" w:space="0" w:color="auto"/>
            <w:left w:val="none" w:sz="0" w:space="0" w:color="auto"/>
            <w:bottom w:val="none" w:sz="0" w:space="0" w:color="auto"/>
            <w:right w:val="none" w:sz="0" w:space="0" w:color="auto"/>
          </w:divBdr>
        </w:div>
        <w:div w:id="1669823963">
          <w:marLeft w:val="0"/>
          <w:marRight w:val="0"/>
          <w:marTop w:val="0"/>
          <w:marBottom w:val="0"/>
          <w:divBdr>
            <w:top w:val="none" w:sz="0" w:space="0" w:color="auto"/>
            <w:left w:val="none" w:sz="0" w:space="0" w:color="auto"/>
            <w:bottom w:val="none" w:sz="0" w:space="0" w:color="auto"/>
            <w:right w:val="none" w:sz="0" w:space="0" w:color="auto"/>
          </w:divBdr>
        </w:div>
        <w:div w:id="2122995450">
          <w:marLeft w:val="0"/>
          <w:marRight w:val="0"/>
          <w:marTop w:val="0"/>
          <w:marBottom w:val="0"/>
          <w:divBdr>
            <w:top w:val="none" w:sz="0" w:space="0" w:color="auto"/>
            <w:left w:val="none" w:sz="0" w:space="0" w:color="auto"/>
            <w:bottom w:val="none" w:sz="0" w:space="0" w:color="auto"/>
            <w:right w:val="none" w:sz="0" w:space="0" w:color="auto"/>
          </w:divBdr>
        </w:div>
      </w:divsChild>
    </w:div>
    <w:div w:id="193229342">
      <w:bodyDiv w:val="1"/>
      <w:marLeft w:val="0"/>
      <w:marRight w:val="0"/>
      <w:marTop w:val="0"/>
      <w:marBottom w:val="0"/>
      <w:divBdr>
        <w:top w:val="none" w:sz="0" w:space="0" w:color="auto"/>
        <w:left w:val="none" w:sz="0" w:space="0" w:color="auto"/>
        <w:bottom w:val="none" w:sz="0" w:space="0" w:color="auto"/>
        <w:right w:val="none" w:sz="0" w:space="0" w:color="auto"/>
      </w:divBdr>
      <w:divsChild>
        <w:div w:id="218366653">
          <w:marLeft w:val="0"/>
          <w:marRight w:val="0"/>
          <w:marTop w:val="0"/>
          <w:marBottom w:val="0"/>
          <w:divBdr>
            <w:top w:val="none" w:sz="0" w:space="0" w:color="auto"/>
            <w:left w:val="none" w:sz="0" w:space="0" w:color="auto"/>
            <w:bottom w:val="none" w:sz="0" w:space="0" w:color="auto"/>
            <w:right w:val="none" w:sz="0" w:space="0" w:color="auto"/>
          </w:divBdr>
        </w:div>
        <w:div w:id="336662757">
          <w:marLeft w:val="0"/>
          <w:marRight w:val="0"/>
          <w:marTop w:val="0"/>
          <w:marBottom w:val="0"/>
          <w:divBdr>
            <w:top w:val="none" w:sz="0" w:space="0" w:color="auto"/>
            <w:left w:val="none" w:sz="0" w:space="0" w:color="auto"/>
            <w:bottom w:val="none" w:sz="0" w:space="0" w:color="auto"/>
            <w:right w:val="none" w:sz="0" w:space="0" w:color="auto"/>
          </w:divBdr>
        </w:div>
        <w:div w:id="452554757">
          <w:marLeft w:val="0"/>
          <w:marRight w:val="0"/>
          <w:marTop w:val="0"/>
          <w:marBottom w:val="0"/>
          <w:divBdr>
            <w:top w:val="none" w:sz="0" w:space="0" w:color="auto"/>
            <w:left w:val="none" w:sz="0" w:space="0" w:color="auto"/>
            <w:bottom w:val="none" w:sz="0" w:space="0" w:color="auto"/>
            <w:right w:val="none" w:sz="0" w:space="0" w:color="auto"/>
          </w:divBdr>
        </w:div>
        <w:div w:id="567426786">
          <w:marLeft w:val="0"/>
          <w:marRight w:val="0"/>
          <w:marTop w:val="0"/>
          <w:marBottom w:val="0"/>
          <w:divBdr>
            <w:top w:val="none" w:sz="0" w:space="0" w:color="auto"/>
            <w:left w:val="none" w:sz="0" w:space="0" w:color="auto"/>
            <w:bottom w:val="none" w:sz="0" w:space="0" w:color="auto"/>
            <w:right w:val="none" w:sz="0" w:space="0" w:color="auto"/>
          </w:divBdr>
        </w:div>
        <w:div w:id="692540877">
          <w:marLeft w:val="0"/>
          <w:marRight w:val="0"/>
          <w:marTop w:val="0"/>
          <w:marBottom w:val="0"/>
          <w:divBdr>
            <w:top w:val="none" w:sz="0" w:space="0" w:color="auto"/>
            <w:left w:val="none" w:sz="0" w:space="0" w:color="auto"/>
            <w:bottom w:val="none" w:sz="0" w:space="0" w:color="auto"/>
            <w:right w:val="none" w:sz="0" w:space="0" w:color="auto"/>
          </w:divBdr>
        </w:div>
        <w:div w:id="788471093">
          <w:marLeft w:val="0"/>
          <w:marRight w:val="0"/>
          <w:marTop w:val="0"/>
          <w:marBottom w:val="0"/>
          <w:divBdr>
            <w:top w:val="none" w:sz="0" w:space="0" w:color="auto"/>
            <w:left w:val="none" w:sz="0" w:space="0" w:color="auto"/>
            <w:bottom w:val="none" w:sz="0" w:space="0" w:color="auto"/>
            <w:right w:val="none" w:sz="0" w:space="0" w:color="auto"/>
          </w:divBdr>
        </w:div>
        <w:div w:id="1137257029">
          <w:marLeft w:val="0"/>
          <w:marRight w:val="0"/>
          <w:marTop w:val="0"/>
          <w:marBottom w:val="0"/>
          <w:divBdr>
            <w:top w:val="none" w:sz="0" w:space="0" w:color="auto"/>
            <w:left w:val="none" w:sz="0" w:space="0" w:color="auto"/>
            <w:bottom w:val="none" w:sz="0" w:space="0" w:color="auto"/>
            <w:right w:val="none" w:sz="0" w:space="0" w:color="auto"/>
          </w:divBdr>
        </w:div>
        <w:div w:id="1190728824">
          <w:marLeft w:val="0"/>
          <w:marRight w:val="0"/>
          <w:marTop w:val="0"/>
          <w:marBottom w:val="0"/>
          <w:divBdr>
            <w:top w:val="none" w:sz="0" w:space="0" w:color="auto"/>
            <w:left w:val="none" w:sz="0" w:space="0" w:color="auto"/>
            <w:bottom w:val="none" w:sz="0" w:space="0" w:color="auto"/>
            <w:right w:val="none" w:sz="0" w:space="0" w:color="auto"/>
          </w:divBdr>
        </w:div>
        <w:div w:id="1205168389">
          <w:marLeft w:val="0"/>
          <w:marRight w:val="0"/>
          <w:marTop w:val="0"/>
          <w:marBottom w:val="0"/>
          <w:divBdr>
            <w:top w:val="none" w:sz="0" w:space="0" w:color="auto"/>
            <w:left w:val="none" w:sz="0" w:space="0" w:color="auto"/>
            <w:bottom w:val="none" w:sz="0" w:space="0" w:color="auto"/>
            <w:right w:val="none" w:sz="0" w:space="0" w:color="auto"/>
          </w:divBdr>
        </w:div>
        <w:div w:id="1578902646">
          <w:marLeft w:val="0"/>
          <w:marRight w:val="0"/>
          <w:marTop w:val="0"/>
          <w:marBottom w:val="0"/>
          <w:divBdr>
            <w:top w:val="none" w:sz="0" w:space="0" w:color="auto"/>
            <w:left w:val="none" w:sz="0" w:space="0" w:color="auto"/>
            <w:bottom w:val="none" w:sz="0" w:space="0" w:color="auto"/>
            <w:right w:val="none" w:sz="0" w:space="0" w:color="auto"/>
          </w:divBdr>
        </w:div>
        <w:div w:id="1617325451">
          <w:marLeft w:val="0"/>
          <w:marRight w:val="0"/>
          <w:marTop w:val="0"/>
          <w:marBottom w:val="0"/>
          <w:divBdr>
            <w:top w:val="none" w:sz="0" w:space="0" w:color="auto"/>
            <w:left w:val="none" w:sz="0" w:space="0" w:color="auto"/>
            <w:bottom w:val="none" w:sz="0" w:space="0" w:color="auto"/>
            <w:right w:val="none" w:sz="0" w:space="0" w:color="auto"/>
          </w:divBdr>
        </w:div>
        <w:div w:id="1620916388">
          <w:marLeft w:val="0"/>
          <w:marRight w:val="0"/>
          <w:marTop w:val="0"/>
          <w:marBottom w:val="0"/>
          <w:divBdr>
            <w:top w:val="none" w:sz="0" w:space="0" w:color="auto"/>
            <w:left w:val="none" w:sz="0" w:space="0" w:color="auto"/>
            <w:bottom w:val="none" w:sz="0" w:space="0" w:color="auto"/>
            <w:right w:val="none" w:sz="0" w:space="0" w:color="auto"/>
          </w:divBdr>
        </w:div>
        <w:div w:id="1980499334">
          <w:marLeft w:val="0"/>
          <w:marRight w:val="0"/>
          <w:marTop w:val="0"/>
          <w:marBottom w:val="0"/>
          <w:divBdr>
            <w:top w:val="none" w:sz="0" w:space="0" w:color="auto"/>
            <w:left w:val="none" w:sz="0" w:space="0" w:color="auto"/>
            <w:bottom w:val="none" w:sz="0" w:space="0" w:color="auto"/>
            <w:right w:val="none" w:sz="0" w:space="0" w:color="auto"/>
          </w:divBdr>
        </w:div>
        <w:div w:id="2017804618">
          <w:marLeft w:val="0"/>
          <w:marRight w:val="0"/>
          <w:marTop w:val="0"/>
          <w:marBottom w:val="0"/>
          <w:divBdr>
            <w:top w:val="none" w:sz="0" w:space="0" w:color="auto"/>
            <w:left w:val="none" w:sz="0" w:space="0" w:color="auto"/>
            <w:bottom w:val="none" w:sz="0" w:space="0" w:color="auto"/>
            <w:right w:val="none" w:sz="0" w:space="0" w:color="auto"/>
          </w:divBdr>
        </w:div>
      </w:divsChild>
    </w:div>
    <w:div w:id="1388842701">
      <w:bodyDiv w:val="1"/>
      <w:marLeft w:val="0"/>
      <w:marRight w:val="0"/>
      <w:marTop w:val="0"/>
      <w:marBottom w:val="0"/>
      <w:divBdr>
        <w:top w:val="none" w:sz="0" w:space="0" w:color="auto"/>
        <w:left w:val="none" w:sz="0" w:space="0" w:color="auto"/>
        <w:bottom w:val="none" w:sz="0" w:space="0" w:color="auto"/>
        <w:right w:val="none" w:sz="0" w:space="0" w:color="auto"/>
      </w:divBdr>
    </w:div>
    <w:div w:id="1726686084">
      <w:bodyDiv w:val="1"/>
      <w:marLeft w:val="0"/>
      <w:marRight w:val="0"/>
      <w:marTop w:val="0"/>
      <w:marBottom w:val="0"/>
      <w:divBdr>
        <w:top w:val="none" w:sz="0" w:space="0" w:color="auto"/>
        <w:left w:val="none" w:sz="0" w:space="0" w:color="auto"/>
        <w:bottom w:val="none" w:sz="0" w:space="0" w:color="auto"/>
        <w:right w:val="none" w:sz="0" w:space="0" w:color="auto"/>
      </w:divBdr>
      <w:divsChild>
        <w:div w:id="62071439">
          <w:marLeft w:val="0"/>
          <w:marRight w:val="0"/>
          <w:marTop w:val="0"/>
          <w:marBottom w:val="0"/>
          <w:divBdr>
            <w:top w:val="none" w:sz="0" w:space="0" w:color="auto"/>
            <w:left w:val="none" w:sz="0" w:space="0" w:color="auto"/>
            <w:bottom w:val="none" w:sz="0" w:space="0" w:color="auto"/>
            <w:right w:val="none" w:sz="0" w:space="0" w:color="auto"/>
          </w:divBdr>
        </w:div>
        <w:div w:id="757362795">
          <w:marLeft w:val="0"/>
          <w:marRight w:val="0"/>
          <w:marTop w:val="0"/>
          <w:marBottom w:val="0"/>
          <w:divBdr>
            <w:top w:val="none" w:sz="0" w:space="0" w:color="auto"/>
            <w:left w:val="none" w:sz="0" w:space="0" w:color="auto"/>
            <w:bottom w:val="none" w:sz="0" w:space="0" w:color="auto"/>
            <w:right w:val="none" w:sz="0" w:space="0" w:color="auto"/>
          </w:divBdr>
        </w:div>
        <w:div w:id="170775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85166-DA58-418C-A209-6BEF3892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20</Pages>
  <Words>6008</Words>
  <Characters>34250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Reanimator Extreme Edition</Company>
  <LinksUpToDate>false</LinksUpToDate>
  <CharactersWithSpaces>40178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1</dc:creator>
  <cp:lastModifiedBy>Наташа</cp:lastModifiedBy>
  <cp:revision>20</cp:revision>
  <cp:lastPrinted>2018-06-01T07:18:00Z</cp:lastPrinted>
  <dcterms:created xsi:type="dcterms:W3CDTF">2018-05-13T10:33:00Z</dcterms:created>
  <dcterms:modified xsi:type="dcterms:W3CDTF">2019-05-28T17:18:00Z</dcterms:modified>
</cp:coreProperties>
</file>