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9D" w:rsidRDefault="0070129D" w:rsidP="0070129D">
      <w:pPr>
        <w:pStyle w:val="a5"/>
        <w:ind w:left="5954"/>
        <w:rPr>
          <w:rFonts w:ascii="Times New Roman" w:hAnsi="Times New Roman"/>
          <w:sz w:val="28"/>
          <w:szCs w:val="28"/>
          <w:lang w:val="uk-UA"/>
        </w:rPr>
      </w:pPr>
      <w:r>
        <w:rPr>
          <w:rFonts w:ascii="Times New Roman" w:hAnsi="Times New Roman"/>
          <w:sz w:val="28"/>
          <w:szCs w:val="28"/>
          <w:lang w:val="uk-UA"/>
        </w:rPr>
        <w:t>Додаток</w:t>
      </w:r>
      <w:r w:rsidR="00A36C8C">
        <w:rPr>
          <w:rFonts w:ascii="Times New Roman" w:hAnsi="Times New Roman"/>
          <w:sz w:val="28"/>
          <w:szCs w:val="28"/>
          <w:lang w:val="uk-UA"/>
        </w:rPr>
        <w:t xml:space="preserve"> 7</w:t>
      </w:r>
      <w:r>
        <w:rPr>
          <w:rFonts w:ascii="Times New Roman" w:hAnsi="Times New Roman"/>
          <w:sz w:val="28"/>
          <w:szCs w:val="28"/>
          <w:lang w:val="uk-UA"/>
        </w:rPr>
        <w:t xml:space="preserve">   </w:t>
      </w:r>
    </w:p>
    <w:p w:rsidR="0070129D" w:rsidRDefault="0070129D" w:rsidP="0070129D">
      <w:pPr>
        <w:pStyle w:val="a5"/>
        <w:ind w:left="5954"/>
        <w:rPr>
          <w:rFonts w:ascii="Times New Roman" w:hAnsi="Times New Roman"/>
          <w:sz w:val="28"/>
          <w:szCs w:val="28"/>
          <w:lang w:val="uk-UA"/>
        </w:rPr>
      </w:pPr>
      <w:r>
        <w:rPr>
          <w:rFonts w:ascii="Times New Roman" w:hAnsi="Times New Roman"/>
          <w:sz w:val="28"/>
          <w:szCs w:val="28"/>
          <w:lang w:val="uk-UA"/>
        </w:rPr>
        <w:t xml:space="preserve">до рішення селищної ради </w:t>
      </w:r>
    </w:p>
    <w:p w:rsidR="0070129D" w:rsidRDefault="00F3246D" w:rsidP="0070129D">
      <w:pPr>
        <w:pStyle w:val="a5"/>
        <w:ind w:left="5954"/>
        <w:rPr>
          <w:rFonts w:ascii="Times New Roman" w:hAnsi="Times New Roman"/>
          <w:sz w:val="28"/>
          <w:szCs w:val="28"/>
          <w:lang w:val="uk-UA"/>
        </w:rPr>
      </w:pPr>
      <w:r>
        <w:rPr>
          <w:rFonts w:ascii="Times New Roman" w:hAnsi="Times New Roman"/>
          <w:sz w:val="28"/>
          <w:szCs w:val="28"/>
          <w:lang w:val="uk-UA"/>
        </w:rPr>
        <w:t>«  » _______</w:t>
      </w:r>
      <w:r w:rsidR="0070129D">
        <w:rPr>
          <w:rFonts w:ascii="Times New Roman" w:hAnsi="Times New Roman"/>
          <w:sz w:val="28"/>
          <w:szCs w:val="28"/>
          <w:lang w:val="uk-UA"/>
        </w:rPr>
        <w:t xml:space="preserve"> 201</w:t>
      </w:r>
      <w:r w:rsidR="007E28F5">
        <w:rPr>
          <w:rFonts w:ascii="Times New Roman" w:hAnsi="Times New Roman"/>
          <w:sz w:val="28"/>
          <w:szCs w:val="28"/>
          <w:lang w:val="uk-UA"/>
        </w:rPr>
        <w:t>9</w:t>
      </w:r>
      <w:r w:rsidR="0070129D">
        <w:rPr>
          <w:rFonts w:ascii="Times New Roman" w:hAnsi="Times New Roman"/>
          <w:sz w:val="28"/>
          <w:szCs w:val="28"/>
          <w:lang w:val="uk-UA"/>
        </w:rPr>
        <w:t xml:space="preserve"> року </w:t>
      </w:r>
    </w:p>
    <w:p w:rsidR="0070129D" w:rsidRDefault="0070129D" w:rsidP="0070129D">
      <w:pPr>
        <w:pStyle w:val="a5"/>
        <w:ind w:left="5954"/>
        <w:rPr>
          <w:rFonts w:ascii="Times New Roman" w:hAnsi="Times New Roman"/>
          <w:sz w:val="28"/>
          <w:szCs w:val="28"/>
          <w:lang w:val="uk-UA"/>
        </w:rPr>
      </w:pPr>
      <w:r>
        <w:rPr>
          <w:rFonts w:ascii="Times New Roman" w:hAnsi="Times New Roman"/>
          <w:sz w:val="28"/>
          <w:szCs w:val="28"/>
          <w:lang w:val="uk-UA"/>
        </w:rPr>
        <w:t>№      -/</w:t>
      </w:r>
      <w:r>
        <w:rPr>
          <w:rFonts w:ascii="Times New Roman" w:hAnsi="Times New Roman"/>
          <w:sz w:val="28"/>
          <w:szCs w:val="28"/>
          <w:lang w:val="en-US"/>
        </w:rPr>
        <w:t>VII</w:t>
      </w:r>
    </w:p>
    <w:p w:rsidR="008A6E44" w:rsidRDefault="008A6E44" w:rsidP="009F7D48">
      <w:pPr>
        <w:pStyle w:val="a5"/>
        <w:tabs>
          <w:tab w:val="left" w:pos="7088"/>
        </w:tabs>
        <w:jc w:val="both"/>
        <w:rPr>
          <w:rFonts w:ascii="Times New Roman" w:hAnsi="Times New Roman" w:cs="Times New Roman"/>
          <w:sz w:val="28"/>
          <w:szCs w:val="28"/>
          <w:lang w:val="uk-UA"/>
        </w:rPr>
      </w:pPr>
    </w:p>
    <w:p w:rsidR="0070129D" w:rsidRDefault="0070129D" w:rsidP="0070129D">
      <w:pPr>
        <w:pStyle w:val="ae"/>
        <w:rPr>
          <w:rFonts w:ascii="Times New Roman" w:hAnsi="Times New Roman"/>
          <w:sz w:val="28"/>
          <w:szCs w:val="28"/>
        </w:rPr>
      </w:pPr>
      <w:r>
        <w:rPr>
          <w:rFonts w:ascii="Times New Roman" w:hAnsi="Times New Roman"/>
          <w:sz w:val="28"/>
          <w:szCs w:val="28"/>
        </w:rPr>
        <w:t>ПЕРЕЛІК</w:t>
      </w:r>
      <w:r>
        <w:rPr>
          <w:rFonts w:ascii="Times New Roman" w:hAnsi="Times New Roman"/>
          <w:sz w:val="28"/>
          <w:szCs w:val="28"/>
        </w:rPr>
        <w:br/>
        <w:t>пільг для фізичних та юридичних осіб із сплати земельного податку</w:t>
      </w:r>
      <w:r>
        <w:rPr>
          <w:rFonts w:ascii="Times New Roman" w:hAnsi="Times New Roman"/>
          <w:sz w:val="28"/>
          <w:szCs w:val="28"/>
          <w:vertAlign w:val="superscript"/>
        </w:rPr>
        <w:t>1</w:t>
      </w:r>
      <w:r>
        <w:rPr>
          <w:rFonts w:ascii="Times New Roman" w:hAnsi="Times New Roman"/>
          <w:sz w:val="28"/>
          <w:szCs w:val="28"/>
        </w:rPr>
        <w:br/>
      </w:r>
    </w:p>
    <w:p w:rsidR="00E6577F" w:rsidRDefault="00C656E4" w:rsidP="00E6577F">
      <w:pPr>
        <w:pStyle w:val="ad"/>
        <w:jc w:val="both"/>
        <w:rPr>
          <w:rFonts w:ascii="Times New Roman" w:hAnsi="Times New Roman"/>
          <w:noProof/>
          <w:sz w:val="24"/>
          <w:szCs w:val="24"/>
          <w:lang w:val="ru-RU"/>
        </w:rPr>
      </w:pPr>
      <w:r>
        <w:rPr>
          <w:rFonts w:ascii="Times New Roman" w:hAnsi="Times New Roman"/>
          <w:noProof/>
          <w:sz w:val="24"/>
          <w:szCs w:val="24"/>
          <w:lang w:val="ru-RU"/>
        </w:rPr>
        <w:t>Пільги</w:t>
      </w:r>
      <w:bookmarkStart w:id="0" w:name="_GoBack"/>
      <w:bookmarkEnd w:id="0"/>
      <w:r w:rsidR="00E6577F">
        <w:rPr>
          <w:rFonts w:ascii="Times New Roman" w:hAnsi="Times New Roman"/>
          <w:noProof/>
          <w:sz w:val="24"/>
          <w:szCs w:val="24"/>
          <w:lang w:val="ru-RU"/>
        </w:rPr>
        <w:t xml:space="preserve"> встановлюються на 20</w:t>
      </w:r>
      <w:r w:rsidR="007E28F5">
        <w:rPr>
          <w:rFonts w:ascii="Times New Roman" w:hAnsi="Times New Roman"/>
          <w:noProof/>
          <w:sz w:val="24"/>
          <w:szCs w:val="24"/>
          <w:lang w:val="ru-RU"/>
        </w:rPr>
        <w:t>20</w:t>
      </w:r>
      <w:r w:rsidR="00E6577F">
        <w:rPr>
          <w:rFonts w:ascii="Times New Roman" w:hAnsi="Times New Roman"/>
          <w:noProof/>
          <w:sz w:val="24"/>
          <w:szCs w:val="24"/>
          <w:lang w:val="ru-RU"/>
        </w:rPr>
        <w:t xml:space="preserve"> рік та вводяться в дію</w:t>
      </w:r>
      <w:r w:rsidR="00E6577F">
        <w:rPr>
          <w:rFonts w:ascii="Times New Roman" w:hAnsi="Times New Roman"/>
          <w:noProof/>
          <w:sz w:val="24"/>
          <w:szCs w:val="24"/>
          <w:lang w:val="ru-RU"/>
        </w:rPr>
        <w:br/>
        <w:t>з 01 січня 20</w:t>
      </w:r>
      <w:r w:rsidR="007E28F5">
        <w:rPr>
          <w:rFonts w:ascii="Times New Roman" w:hAnsi="Times New Roman"/>
          <w:noProof/>
          <w:sz w:val="24"/>
          <w:szCs w:val="24"/>
          <w:lang w:val="ru-RU"/>
        </w:rPr>
        <w:t>20</w:t>
      </w:r>
      <w:r w:rsidR="00E6577F">
        <w:rPr>
          <w:rFonts w:ascii="Times New Roman" w:hAnsi="Times New Roman"/>
          <w:noProof/>
          <w:sz w:val="24"/>
          <w:szCs w:val="24"/>
          <w:lang w:val="ru-RU"/>
        </w:rPr>
        <w:t xml:space="preserve"> року.</w:t>
      </w:r>
    </w:p>
    <w:p w:rsidR="00E6577F" w:rsidRDefault="00E6577F" w:rsidP="00E6577F">
      <w:pPr>
        <w:pStyle w:val="ad"/>
        <w:spacing w:before="0"/>
        <w:jc w:val="both"/>
        <w:rPr>
          <w:rFonts w:ascii="Times New Roman" w:hAnsi="Times New Roman"/>
          <w:noProof/>
          <w:sz w:val="24"/>
          <w:szCs w:val="24"/>
          <w:lang w:val="ru-RU"/>
        </w:rPr>
      </w:pPr>
      <w:r>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E6577F" w:rsidRDefault="00E6577F" w:rsidP="00E6577F">
      <w:pPr>
        <w:pStyle w:val="ad"/>
        <w:spacing w:before="0"/>
        <w:jc w:val="both"/>
        <w:rPr>
          <w:rFonts w:ascii="Times New Roman" w:hAnsi="Times New Roman"/>
          <w:noProof/>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646"/>
        <w:gridCol w:w="1646"/>
        <w:gridCol w:w="4663"/>
      </w:tblGrid>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jc w:val="center"/>
              <w:rPr>
                <w:rFonts w:ascii="Times New Roman" w:hAnsi="Times New Roman"/>
                <w:noProof/>
                <w:sz w:val="24"/>
                <w:szCs w:val="24"/>
                <w:lang w:val="en-US"/>
              </w:rPr>
            </w:pPr>
            <w:r>
              <w:rPr>
                <w:rFonts w:ascii="Times New Roman" w:hAnsi="Times New Roman"/>
                <w:noProof/>
                <w:sz w:val="24"/>
                <w:szCs w:val="24"/>
                <w:lang w:val="en-US"/>
              </w:rPr>
              <w:t>Код області</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jc w:val="center"/>
              <w:rPr>
                <w:rFonts w:ascii="Times New Roman" w:hAnsi="Times New Roman"/>
                <w:noProof/>
                <w:sz w:val="24"/>
                <w:szCs w:val="24"/>
                <w:lang w:val="en-US"/>
              </w:rPr>
            </w:pPr>
            <w:r>
              <w:rPr>
                <w:rFonts w:ascii="Times New Roman" w:hAnsi="Times New Roman"/>
                <w:noProof/>
                <w:sz w:val="24"/>
                <w:szCs w:val="24"/>
                <w:lang w:val="en-US"/>
              </w:rPr>
              <w:t>Код району</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jc w:val="center"/>
              <w:rPr>
                <w:rFonts w:ascii="Times New Roman" w:hAnsi="Times New Roman"/>
                <w:noProof/>
                <w:sz w:val="24"/>
                <w:szCs w:val="24"/>
                <w:lang w:val="en-US"/>
              </w:rPr>
            </w:pPr>
            <w:r>
              <w:rPr>
                <w:rFonts w:ascii="Times New Roman" w:hAnsi="Times New Roman"/>
                <w:noProof/>
                <w:sz w:val="24"/>
                <w:szCs w:val="24"/>
                <w:lang w:val="en-US"/>
              </w:rPr>
              <w:t xml:space="preserve">Код </w:t>
            </w:r>
            <w:r>
              <w:rPr>
                <w:rFonts w:ascii="Times New Roman" w:hAnsi="Times New Roman"/>
                <w:noProof/>
                <w:sz w:val="24"/>
                <w:szCs w:val="24"/>
                <w:lang w:val="en-US"/>
              </w:rPr>
              <w:br/>
              <w:t>згідно з КОАТУУ</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jc w:val="center"/>
              <w:rPr>
                <w:rFonts w:ascii="Times New Roman" w:hAnsi="Times New Roman"/>
                <w:noProof/>
                <w:sz w:val="24"/>
                <w:szCs w:val="24"/>
                <w:lang w:val="ru-RU"/>
              </w:rPr>
            </w:pPr>
            <w:r>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1225455100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Томаківська селищна рада</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1225481000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Володимирівська сільська рада</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1225483500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Кисличуватська сільська рада</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1225484000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Китайгородська сільська рада</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1225486600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 xml:space="preserve">Михайлівська сільська рада </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1225488000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Преображенська сільська рада</w:t>
            </w:r>
          </w:p>
        </w:tc>
      </w:tr>
      <w:tr w:rsidR="00E6577F" w:rsidTr="00E6577F">
        <w:tc>
          <w:tcPr>
            <w:tcW w:w="844"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1200000000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1225400000</w:t>
            </w:r>
          </w:p>
        </w:tc>
        <w:tc>
          <w:tcPr>
            <w:tcW w:w="860"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rPr>
            </w:pPr>
            <w:r>
              <w:rPr>
                <w:rFonts w:ascii="Times New Roman" w:hAnsi="Times New Roman"/>
                <w:noProof/>
                <w:sz w:val="24"/>
                <w:szCs w:val="24"/>
              </w:rPr>
              <w:t>1225488800</w:t>
            </w:r>
          </w:p>
        </w:tc>
        <w:tc>
          <w:tcPr>
            <w:tcW w:w="2436" w:type="pct"/>
            <w:tcBorders>
              <w:top w:val="single" w:sz="4" w:space="0" w:color="auto"/>
              <w:left w:val="single" w:sz="4" w:space="0" w:color="auto"/>
              <w:bottom w:val="single" w:sz="4" w:space="0" w:color="auto"/>
              <w:right w:val="single" w:sz="4" w:space="0" w:color="auto"/>
            </w:tcBorders>
            <w:vAlign w:val="center"/>
            <w:hideMark/>
          </w:tcPr>
          <w:p w:rsidR="00E6577F" w:rsidRDefault="00E6577F">
            <w:pPr>
              <w:pStyle w:val="ad"/>
              <w:ind w:firstLine="0"/>
              <w:rPr>
                <w:rFonts w:ascii="Times New Roman" w:hAnsi="Times New Roman"/>
                <w:noProof/>
                <w:sz w:val="24"/>
                <w:szCs w:val="24"/>
                <w:lang w:val="ru-RU"/>
              </w:rPr>
            </w:pPr>
            <w:r>
              <w:rPr>
                <w:rFonts w:ascii="Times New Roman" w:hAnsi="Times New Roman"/>
                <w:noProof/>
                <w:sz w:val="24"/>
                <w:szCs w:val="24"/>
                <w:lang w:val="ru-RU"/>
              </w:rPr>
              <w:t>Чумаківська сільська рада</w:t>
            </w:r>
          </w:p>
        </w:tc>
      </w:tr>
    </w:tbl>
    <w:p w:rsidR="0070129D" w:rsidRDefault="0070129D" w:rsidP="0070129D">
      <w:pPr>
        <w:pStyle w:val="ad"/>
        <w:jc w:val="both"/>
        <w:rPr>
          <w:rFonts w:ascii="Times New Roman" w:hAnsi="Times New Roman"/>
          <w:sz w:val="24"/>
          <w:szCs w:val="24"/>
        </w:rPr>
      </w:pPr>
    </w:p>
    <w:tbl>
      <w:tblPr>
        <w:tblStyle w:val="af"/>
        <w:tblW w:w="0" w:type="auto"/>
        <w:tblLook w:val="04A0" w:firstRow="1" w:lastRow="0" w:firstColumn="1" w:lastColumn="0" w:noHBand="0" w:noVBand="1"/>
      </w:tblPr>
      <w:tblGrid>
        <w:gridCol w:w="7338"/>
        <w:gridCol w:w="1986"/>
      </w:tblGrid>
      <w:tr w:rsidR="00DB32F7" w:rsidRPr="00DB32F7" w:rsidTr="00C12532">
        <w:tc>
          <w:tcPr>
            <w:tcW w:w="7338" w:type="dxa"/>
          </w:tcPr>
          <w:p w:rsidR="00DB32F7" w:rsidRPr="00DB32F7" w:rsidRDefault="00DB32F7" w:rsidP="00F1782B">
            <w:pPr>
              <w:pStyle w:val="ad"/>
              <w:ind w:firstLine="0"/>
              <w:jc w:val="both"/>
              <w:rPr>
                <w:rFonts w:ascii="Times New Roman" w:hAnsi="Times New Roman"/>
                <w:sz w:val="24"/>
                <w:szCs w:val="24"/>
              </w:rPr>
            </w:pPr>
            <w:r w:rsidRPr="00DB32F7">
              <w:rPr>
                <w:rFonts w:ascii="Times New Roman" w:hAnsi="Times New Roman"/>
                <w:sz w:val="24"/>
                <w:szCs w:val="24"/>
              </w:rPr>
              <w:t>Група платників, категорія/цільове призначення земельних ділянок</w:t>
            </w:r>
          </w:p>
        </w:tc>
        <w:tc>
          <w:tcPr>
            <w:tcW w:w="1986" w:type="dxa"/>
          </w:tcPr>
          <w:p w:rsidR="00DB32F7" w:rsidRPr="00DB32F7" w:rsidRDefault="00DB32F7" w:rsidP="00F1782B">
            <w:pPr>
              <w:pStyle w:val="ad"/>
              <w:ind w:firstLine="0"/>
              <w:jc w:val="both"/>
              <w:rPr>
                <w:rFonts w:ascii="Times New Roman" w:hAnsi="Times New Roman"/>
                <w:sz w:val="24"/>
                <w:szCs w:val="24"/>
              </w:rPr>
            </w:pPr>
            <w:r w:rsidRPr="00DB32F7">
              <w:rPr>
                <w:rFonts w:ascii="Times New Roman" w:hAnsi="Times New Roman"/>
                <w:sz w:val="24"/>
                <w:szCs w:val="24"/>
              </w:rPr>
              <w:t>Розмір пільги (відсотків суми податкового зобов’язання за рік)</w:t>
            </w:r>
          </w:p>
        </w:tc>
      </w:tr>
      <w:tr w:rsidR="00DB32F7" w:rsidRPr="00DB32F7" w:rsidTr="00C12532">
        <w:tc>
          <w:tcPr>
            <w:tcW w:w="7338" w:type="dxa"/>
          </w:tcPr>
          <w:p w:rsidR="00F1782B" w:rsidRDefault="00F1782B" w:rsidP="00F1782B">
            <w:pPr>
              <w:pStyle w:val="rvps2"/>
              <w:shd w:val="clear" w:color="auto" w:fill="FFFFFF"/>
              <w:spacing w:before="0" w:beforeAutospacing="0" w:after="0" w:afterAutospacing="0"/>
              <w:jc w:val="both"/>
              <w:textAlignment w:val="baseline"/>
              <w:rPr>
                <w:color w:val="000000"/>
                <w:lang w:val="uk-UA"/>
              </w:rPr>
            </w:pPr>
            <w:r>
              <w:rPr>
                <w:color w:val="000000"/>
                <w:lang w:val="uk-UA"/>
              </w:rPr>
              <w:t>І</w:t>
            </w:r>
            <w:r w:rsidR="00DB32F7" w:rsidRPr="00DB32F7">
              <w:rPr>
                <w:color w:val="000000"/>
                <w:lang w:val="uk-UA"/>
              </w:rPr>
              <w:t>нваліди першої і другої групи</w:t>
            </w:r>
            <w:r w:rsidR="00E21B16">
              <w:rPr>
                <w:color w:val="000000"/>
                <w:lang w:val="uk-UA"/>
              </w:rPr>
              <w:t xml:space="preserve"> (код: 01.03; 02.01; 07.03; 02.05; 01.05)</w:t>
            </w:r>
            <w:r w:rsidR="000462F9">
              <w:rPr>
                <w:color w:val="000000"/>
                <w:lang w:val="uk-UA"/>
              </w:rPr>
              <w:t xml:space="preserve">. </w:t>
            </w:r>
            <w:r w:rsidR="00853454">
              <w:rPr>
                <w:color w:val="000000"/>
                <w:lang w:val="uk-UA"/>
              </w:rPr>
              <w:t>(в межах норм безоплатної передачі земельних ділянок)</w:t>
            </w:r>
          </w:p>
          <w:p w:rsidR="00F1782B" w:rsidRPr="00DB32F7" w:rsidRDefault="00F1782B" w:rsidP="00F1782B">
            <w:pPr>
              <w:pStyle w:val="rvps2"/>
              <w:shd w:val="clear" w:color="auto" w:fill="FFFFFF"/>
              <w:spacing w:before="0" w:beforeAutospacing="0" w:after="0" w:afterAutospacing="0"/>
              <w:jc w:val="both"/>
              <w:textAlignment w:val="baseline"/>
              <w:rPr>
                <w:color w:val="000000"/>
                <w:lang w:val="uk-UA"/>
              </w:rPr>
            </w:pPr>
          </w:p>
        </w:tc>
        <w:tc>
          <w:tcPr>
            <w:tcW w:w="1986" w:type="dxa"/>
          </w:tcPr>
          <w:p w:rsidR="00DB32F7" w:rsidRPr="00DB32F7" w:rsidRDefault="00E21B16" w:rsidP="00F1782B">
            <w:pPr>
              <w:pStyle w:val="ad"/>
              <w:ind w:firstLine="0"/>
              <w:jc w:val="both"/>
              <w:rPr>
                <w:rFonts w:ascii="Times New Roman" w:hAnsi="Times New Roman"/>
                <w:sz w:val="24"/>
                <w:szCs w:val="24"/>
              </w:rPr>
            </w:pPr>
            <w:r>
              <w:rPr>
                <w:rFonts w:ascii="Times New Roman" w:hAnsi="Times New Roman"/>
                <w:sz w:val="24"/>
                <w:szCs w:val="24"/>
              </w:rPr>
              <w:t>100</w:t>
            </w:r>
          </w:p>
        </w:tc>
      </w:tr>
      <w:tr w:rsidR="00E21B16" w:rsidRPr="00DB32F7" w:rsidTr="00C12532">
        <w:tc>
          <w:tcPr>
            <w:tcW w:w="7338" w:type="dxa"/>
          </w:tcPr>
          <w:p w:rsidR="00E21B16" w:rsidRDefault="00F1782B" w:rsidP="00F1782B">
            <w:pPr>
              <w:pStyle w:val="rvps2"/>
              <w:shd w:val="clear" w:color="auto" w:fill="FFFFFF"/>
              <w:spacing w:before="0" w:beforeAutospacing="0" w:after="0" w:afterAutospacing="0"/>
              <w:jc w:val="both"/>
              <w:textAlignment w:val="baseline"/>
              <w:rPr>
                <w:color w:val="000000"/>
                <w:lang w:val="uk-UA"/>
              </w:rPr>
            </w:pPr>
            <w:r>
              <w:rPr>
                <w:color w:val="000000"/>
                <w:lang w:val="uk-UA"/>
              </w:rPr>
              <w:t>Ф</w:t>
            </w:r>
            <w:r w:rsidR="00E21B16" w:rsidRPr="00DB32F7">
              <w:rPr>
                <w:color w:val="000000"/>
                <w:lang w:val="uk-UA"/>
              </w:rPr>
              <w:t>ізичні особи, які виховують трьох і більше дітей віком до 18 років</w:t>
            </w:r>
            <w:r w:rsidR="00E21B16">
              <w:rPr>
                <w:color w:val="000000"/>
                <w:lang w:val="uk-UA"/>
              </w:rPr>
              <w:t>(код</w:t>
            </w:r>
            <w:r w:rsidR="000462F9">
              <w:rPr>
                <w:color w:val="000000"/>
                <w:lang w:val="uk-UA"/>
              </w:rPr>
              <w:t>:</w:t>
            </w:r>
            <w:r w:rsidR="00E21B16">
              <w:rPr>
                <w:color w:val="000000"/>
                <w:lang w:val="uk-UA"/>
              </w:rPr>
              <w:t xml:space="preserve"> 01.03; 02.01; 07.03; 02.05; 01.05)</w:t>
            </w:r>
          </w:p>
          <w:p w:rsidR="00F7516A" w:rsidRDefault="00F7516A" w:rsidP="00F7516A">
            <w:pPr>
              <w:pStyle w:val="rvps2"/>
              <w:shd w:val="clear" w:color="auto" w:fill="FFFFFF"/>
              <w:spacing w:before="0" w:beforeAutospacing="0" w:after="0" w:afterAutospacing="0"/>
              <w:jc w:val="both"/>
              <w:textAlignment w:val="baseline"/>
              <w:rPr>
                <w:color w:val="000000"/>
                <w:lang w:val="uk-UA"/>
              </w:rPr>
            </w:pPr>
            <w:r>
              <w:rPr>
                <w:color w:val="000000"/>
                <w:lang w:val="uk-UA"/>
              </w:rPr>
              <w:t>(в межах норм безоплатної передачі земельних ділянок)</w:t>
            </w:r>
          </w:p>
          <w:p w:rsidR="00F1782B" w:rsidRPr="00F7516A" w:rsidRDefault="00F1782B" w:rsidP="00F1782B">
            <w:pPr>
              <w:pStyle w:val="rvps2"/>
              <w:shd w:val="clear" w:color="auto" w:fill="FFFFFF"/>
              <w:spacing w:before="0" w:beforeAutospacing="0" w:after="0" w:afterAutospacing="0"/>
              <w:jc w:val="both"/>
              <w:textAlignment w:val="baseline"/>
              <w:rPr>
                <w:lang w:val="uk-UA"/>
              </w:rPr>
            </w:pPr>
          </w:p>
        </w:tc>
        <w:tc>
          <w:tcPr>
            <w:tcW w:w="1986" w:type="dxa"/>
          </w:tcPr>
          <w:p w:rsidR="00E21B16" w:rsidRDefault="00E21B16" w:rsidP="00F1782B">
            <w:pPr>
              <w:spacing w:line="240" w:lineRule="auto"/>
            </w:pPr>
            <w:r w:rsidRPr="00F21DDF">
              <w:rPr>
                <w:rFonts w:ascii="Times New Roman" w:hAnsi="Times New Roman"/>
                <w:sz w:val="24"/>
                <w:szCs w:val="24"/>
              </w:rPr>
              <w:t>100</w:t>
            </w:r>
          </w:p>
        </w:tc>
      </w:tr>
      <w:tr w:rsidR="00E21B16" w:rsidRPr="00DB32F7" w:rsidTr="00C12532">
        <w:tc>
          <w:tcPr>
            <w:tcW w:w="7338" w:type="dxa"/>
          </w:tcPr>
          <w:p w:rsidR="00E21B16" w:rsidRDefault="00F1782B" w:rsidP="00F1782B">
            <w:pPr>
              <w:pStyle w:val="ad"/>
              <w:spacing w:before="0"/>
              <w:ind w:firstLine="0"/>
              <w:jc w:val="both"/>
              <w:rPr>
                <w:rFonts w:ascii="Times New Roman" w:hAnsi="Times New Roman"/>
                <w:color w:val="000000"/>
                <w:sz w:val="24"/>
                <w:szCs w:val="24"/>
              </w:rPr>
            </w:pPr>
            <w:r>
              <w:rPr>
                <w:rFonts w:ascii="Times New Roman" w:hAnsi="Times New Roman"/>
                <w:color w:val="000000"/>
                <w:sz w:val="24"/>
                <w:szCs w:val="24"/>
              </w:rPr>
              <w:t>П</w:t>
            </w:r>
            <w:r w:rsidR="00E21B16">
              <w:rPr>
                <w:rFonts w:ascii="Times New Roman" w:hAnsi="Times New Roman"/>
                <w:color w:val="000000"/>
                <w:sz w:val="24"/>
                <w:szCs w:val="24"/>
              </w:rPr>
              <w:t xml:space="preserve">енсіонери (за віком) </w:t>
            </w:r>
            <w:r w:rsidR="00E21B16" w:rsidRPr="00E21B16">
              <w:rPr>
                <w:rFonts w:ascii="Times New Roman" w:hAnsi="Times New Roman"/>
                <w:color w:val="000000"/>
                <w:sz w:val="24"/>
                <w:szCs w:val="24"/>
              </w:rPr>
              <w:t>(код: 01.03; 02.01; 07.03; 02.05; 01.05)</w:t>
            </w:r>
          </w:p>
          <w:p w:rsidR="00F7516A" w:rsidRDefault="00F7516A" w:rsidP="00F7516A">
            <w:pPr>
              <w:pStyle w:val="rvps2"/>
              <w:shd w:val="clear" w:color="auto" w:fill="FFFFFF"/>
              <w:spacing w:before="0" w:beforeAutospacing="0" w:after="0" w:afterAutospacing="0"/>
              <w:jc w:val="both"/>
              <w:textAlignment w:val="baseline"/>
              <w:rPr>
                <w:color w:val="000000"/>
                <w:lang w:val="uk-UA"/>
              </w:rPr>
            </w:pPr>
            <w:r>
              <w:rPr>
                <w:color w:val="000000"/>
                <w:lang w:val="uk-UA"/>
              </w:rPr>
              <w:t>(в межах норм безоплатної передачі земельних ділянок)</w:t>
            </w:r>
          </w:p>
          <w:p w:rsidR="00F1782B" w:rsidRPr="00F1782B" w:rsidRDefault="00F1782B" w:rsidP="00F1782B">
            <w:pPr>
              <w:pStyle w:val="ad"/>
              <w:spacing w:before="0"/>
              <w:ind w:firstLine="0"/>
              <w:jc w:val="both"/>
              <w:rPr>
                <w:rFonts w:ascii="Times New Roman" w:hAnsi="Times New Roman"/>
                <w:sz w:val="24"/>
                <w:szCs w:val="24"/>
              </w:rPr>
            </w:pPr>
          </w:p>
        </w:tc>
        <w:tc>
          <w:tcPr>
            <w:tcW w:w="1986" w:type="dxa"/>
          </w:tcPr>
          <w:p w:rsidR="00E21B16" w:rsidRDefault="00E21B16" w:rsidP="00F1782B">
            <w:pPr>
              <w:spacing w:line="240" w:lineRule="auto"/>
            </w:pPr>
            <w:r w:rsidRPr="00F21DDF">
              <w:rPr>
                <w:rFonts w:ascii="Times New Roman" w:hAnsi="Times New Roman"/>
                <w:sz w:val="24"/>
                <w:szCs w:val="24"/>
              </w:rPr>
              <w:t>100</w:t>
            </w:r>
          </w:p>
        </w:tc>
      </w:tr>
      <w:tr w:rsidR="00E21B16" w:rsidRPr="00DB32F7" w:rsidTr="00C12532">
        <w:tc>
          <w:tcPr>
            <w:tcW w:w="7338" w:type="dxa"/>
          </w:tcPr>
          <w:p w:rsidR="00E21B16" w:rsidRDefault="00F1782B" w:rsidP="00F1782B">
            <w:pPr>
              <w:pStyle w:val="rvps2"/>
              <w:shd w:val="clear" w:color="auto" w:fill="FFFFFF"/>
              <w:spacing w:before="0" w:beforeAutospacing="0" w:after="0" w:afterAutospacing="0"/>
              <w:jc w:val="both"/>
              <w:textAlignment w:val="baseline"/>
              <w:rPr>
                <w:color w:val="000000"/>
                <w:lang w:val="uk-UA"/>
              </w:rPr>
            </w:pPr>
            <w:r>
              <w:rPr>
                <w:color w:val="000000"/>
                <w:lang w:val="uk-UA"/>
              </w:rPr>
              <w:t>В</w:t>
            </w:r>
            <w:r w:rsidR="00E21B16" w:rsidRPr="00DB32F7">
              <w:rPr>
                <w:color w:val="000000"/>
                <w:lang w:val="uk-UA"/>
              </w:rPr>
              <w:t>етерани війни та особи, на яких поширюється дія </w:t>
            </w:r>
            <w:hyperlink r:id="rId9" w:tgtFrame="_blank" w:history="1">
              <w:r w:rsidR="00E21B16" w:rsidRPr="00DB32F7">
                <w:rPr>
                  <w:rStyle w:val="af0"/>
                  <w:color w:val="auto"/>
                  <w:u w:val="none"/>
                  <w:bdr w:val="none" w:sz="0" w:space="0" w:color="auto" w:frame="1"/>
                  <w:lang w:val="uk-UA"/>
                </w:rPr>
                <w:t>Закону України "Про статус ветеранів війни, гарантії їх соціального захисту"</w:t>
              </w:r>
            </w:hyperlink>
            <w:r w:rsidR="00E21B16">
              <w:rPr>
                <w:color w:val="000000"/>
                <w:lang w:val="uk-UA"/>
              </w:rPr>
              <w:t>(код: 01.03; 02.01; 07.03; 02.05; 01.05)</w:t>
            </w:r>
          </w:p>
          <w:p w:rsidR="00F7516A" w:rsidRDefault="00F7516A" w:rsidP="00F7516A">
            <w:pPr>
              <w:pStyle w:val="rvps2"/>
              <w:shd w:val="clear" w:color="auto" w:fill="FFFFFF"/>
              <w:spacing w:before="0" w:beforeAutospacing="0" w:after="0" w:afterAutospacing="0"/>
              <w:jc w:val="both"/>
              <w:textAlignment w:val="baseline"/>
              <w:rPr>
                <w:color w:val="000000"/>
                <w:lang w:val="uk-UA"/>
              </w:rPr>
            </w:pPr>
            <w:r>
              <w:rPr>
                <w:color w:val="000000"/>
                <w:lang w:val="uk-UA"/>
              </w:rPr>
              <w:t>(в межах норм безоплатної передачі земельних ділянок)</w:t>
            </w:r>
          </w:p>
          <w:p w:rsidR="00F1782B" w:rsidRPr="00F7516A" w:rsidRDefault="00F1782B" w:rsidP="00F1782B">
            <w:pPr>
              <w:pStyle w:val="rvps2"/>
              <w:shd w:val="clear" w:color="auto" w:fill="FFFFFF"/>
              <w:spacing w:before="0" w:beforeAutospacing="0" w:after="0" w:afterAutospacing="0"/>
              <w:jc w:val="both"/>
              <w:textAlignment w:val="baseline"/>
              <w:rPr>
                <w:lang w:val="uk-UA"/>
              </w:rPr>
            </w:pPr>
          </w:p>
        </w:tc>
        <w:tc>
          <w:tcPr>
            <w:tcW w:w="1986" w:type="dxa"/>
          </w:tcPr>
          <w:p w:rsidR="00E21B16" w:rsidRDefault="00E21B16" w:rsidP="00F1782B">
            <w:pPr>
              <w:spacing w:line="240" w:lineRule="auto"/>
            </w:pPr>
            <w:r w:rsidRPr="00F21DDF">
              <w:rPr>
                <w:rFonts w:ascii="Times New Roman" w:hAnsi="Times New Roman"/>
                <w:sz w:val="24"/>
                <w:szCs w:val="24"/>
              </w:rPr>
              <w:lastRenderedPageBreak/>
              <w:t>100</w:t>
            </w:r>
          </w:p>
        </w:tc>
      </w:tr>
      <w:tr w:rsidR="00E21B16" w:rsidRPr="00DB32F7" w:rsidTr="00C12532">
        <w:tc>
          <w:tcPr>
            <w:tcW w:w="7338" w:type="dxa"/>
          </w:tcPr>
          <w:p w:rsidR="00E21B16" w:rsidRDefault="00F1782B" w:rsidP="00F1782B">
            <w:pPr>
              <w:pStyle w:val="rvps2"/>
              <w:shd w:val="clear" w:color="auto" w:fill="FFFFFF"/>
              <w:spacing w:before="0" w:beforeAutospacing="0" w:after="0" w:afterAutospacing="0"/>
              <w:jc w:val="both"/>
              <w:textAlignment w:val="baseline"/>
              <w:rPr>
                <w:color w:val="000000"/>
                <w:lang w:val="uk-UA"/>
              </w:rPr>
            </w:pPr>
            <w:r>
              <w:rPr>
                <w:color w:val="000000"/>
                <w:lang w:val="uk-UA"/>
              </w:rPr>
              <w:lastRenderedPageBreak/>
              <w:t>Ф</w:t>
            </w:r>
            <w:r w:rsidR="00E21B16" w:rsidRPr="00DB32F7">
              <w:rPr>
                <w:color w:val="000000"/>
                <w:lang w:val="uk-UA"/>
              </w:rPr>
              <w:t>ізичні особи, визнані законом особами, які постраждали внаслідок Чорнобильської катастрофи</w:t>
            </w:r>
            <w:r w:rsidR="000462F9">
              <w:rPr>
                <w:color w:val="000000"/>
                <w:lang w:val="uk-UA"/>
              </w:rPr>
              <w:t xml:space="preserve"> </w:t>
            </w:r>
            <w:r w:rsidR="00E21B16">
              <w:rPr>
                <w:color w:val="000000"/>
                <w:lang w:val="uk-UA"/>
              </w:rPr>
              <w:t>(код: 01.03; 02.01; 07.03; 02.05; 01.05)</w:t>
            </w:r>
          </w:p>
          <w:p w:rsidR="00F7516A" w:rsidRDefault="00F7516A" w:rsidP="00F7516A">
            <w:pPr>
              <w:pStyle w:val="rvps2"/>
              <w:shd w:val="clear" w:color="auto" w:fill="FFFFFF"/>
              <w:spacing w:before="0" w:beforeAutospacing="0" w:after="0" w:afterAutospacing="0"/>
              <w:jc w:val="both"/>
              <w:textAlignment w:val="baseline"/>
              <w:rPr>
                <w:color w:val="000000"/>
                <w:lang w:val="uk-UA"/>
              </w:rPr>
            </w:pPr>
            <w:r>
              <w:rPr>
                <w:color w:val="000000"/>
                <w:lang w:val="uk-UA"/>
              </w:rPr>
              <w:t>(в межах норм безоплатної передачі земельних ділянок)</w:t>
            </w:r>
          </w:p>
          <w:p w:rsidR="00F1782B" w:rsidRPr="00F7516A" w:rsidRDefault="00F1782B" w:rsidP="00F1782B">
            <w:pPr>
              <w:pStyle w:val="rvps2"/>
              <w:shd w:val="clear" w:color="auto" w:fill="FFFFFF"/>
              <w:spacing w:before="0" w:beforeAutospacing="0" w:after="0" w:afterAutospacing="0"/>
              <w:jc w:val="both"/>
              <w:textAlignment w:val="baseline"/>
              <w:rPr>
                <w:lang w:val="uk-UA"/>
              </w:rPr>
            </w:pPr>
          </w:p>
        </w:tc>
        <w:tc>
          <w:tcPr>
            <w:tcW w:w="1986" w:type="dxa"/>
          </w:tcPr>
          <w:p w:rsidR="00E21B16" w:rsidRDefault="00E21B16" w:rsidP="00F1782B">
            <w:pPr>
              <w:spacing w:line="240" w:lineRule="auto"/>
            </w:pPr>
            <w:r w:rsidRPr="00F21DDF">
              <w:rPr>
                <w:rFonts w:ascii="Times New Roman" w:hAnsi="Times New Roman"/>
                <w:sz w:val="24"/>
                <w:szCs w:val="24"/>
              </w:rPr>
              <w:t>100</w:t>
            </w:r>
          </w:p>
        </w:tc>
      </w:tr>
      <w:tr w:rsidR="00E21B16" w:rsidRPr="00DB32F7" w:rsidTr="00C12532">
        <w:tc>
          <w:tcPr>
            <w:tcW w:w="7338" w:type="dxa"/>
          </w:tcPr>
          <w:p w:rsidR="00E21B16" w:rsidRPr="00F0480B" w:rsidRDefault="00E21B16" w:rsidP="00F1782B">
            <w:pPr>
              <w:pStyle w:val="rvps2"/>
              <w:shd w:val="clear" w:color="auto" w:fill="FFFFFF"/>
              <w:spacing w:before="0" w:beforeAutospacing="0" w:after="0" w:afterAutospacing="0"/>
              <w:jc w:val="both"/>
              <w:textAlignment w:val="baseline"/>
            </w:pPr>
            <w:r w:rsidRPr="00F0480B">
              <w:rPr>
                <w:lang w:val="uk-UA"/>
              </w:rPr>
              <w:t xml:space="preserve">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w:t>
            </w:r>
            <w:r w:rsidR="009B3F21" w:rsidRPr="00F0480B">
              <w:rPr>
                <w:lang w:val="uk-UA"/>
              </w:rPr>
              <w:t>єдиного податку четвертої групи</w:t>
            </w:r>
            <w:r w:rsidR="00F0480B">
              <w:rPr>
                <w:lang w:val="uk-UA"/>
              </w:rPr>
              <w:t xml:space="preserve"> (</w:t>
            </w:r>
            <w:r w:rsidR="000462F9">
              <w:rPr>
                <w:lang w:val="uk-UA"/>
              </w:rPr>
              <w:t xml:space="preserve"> код </w:t>
            </w:r>
            <w:r w:rsidR="00F0480B">
              <w:rPr>
                <w:lang w:val="uk-UA"/>
              </w:rPr>
              <w:t>01.01)</w:t>
            </w:r>
          </w:p>
        </w:tc>
        <w:tc>
          <w:tcPr>
            <w:tcW w:w="1986" w:type="dxa"/>
          </w:tcPr>
          <w:p w:rsidR="00E21B16" w:rsidRDefault="00E21B16" w:rsidP="00F1782B">
            <w:pPr>
              <w:spacing w:line="240" w:lineRule="auto"/>
            </w:pPr>
            <w:r w:rsidRPr="00F21DDF">
              <w:rPr>
                <w:rFonts w:ascii="Times New Roman" w:hAnsi="Times New Roman"/>
                <w:sz w:val="24"/>
                <w:szCs w:val="24"/>
              </w:rPr>
              <w:t>100</w:t>
            </w:r>
          </w:p>
        </w:tc>
      </w:tr>
      <w:tr w:rsidR="000B141E" w:rsidRPr="009B3F21" w:rsidTr="00C12532">
        <w:tc>
          <w:tcPr>
            <w:tcW w:w="7338" w:type="dxa"/>
          </w:tcPr>
          <w:p w:rsidR="000B141E" w:rsidRPr="009B3F21" w:rsidRDefault="000B141E" w:rsidP="00F1782B">
            <w:pPr>
              <w:pStyle w:val="ad"/>
              <w:ind w:firstLine="0"/>
              <w:jc w:val="both"/>
              <w:rPr>
                <w:rFonts w:ascii="Times New Roman" w:hAnsi="Times New Roman"/>
                <w:sz w:val="24"/>
                <w:szCs w:val="24"/>
              </w:rPr>
            </w:pPr>
            <w:r>
              <w:rPr>
                <w:rFonts w:ascii="Times New Roman" w:hAnsi="Times New Roman"/>
                <w:color w:val="000000"/>
                <w:sz w:val="24"/>
                <w:szCs w:val="24"/>
              </w:rPr>
              <w:t>С</w:t>
            </w:r>
            <w:r w:rsidRPr="009B3F21">
              <w:rPr>
                <w:rFonts w:ascii="Times New Roman" w:hAnsi="Times New Roman"/>
                <w:color w:val="000000"/>
                <w:sz w:val="24"/>
                <w:szCs w:val="24"/>
              </w:rPr>
              <w:t>анаторно-курортні та оздоровчі заклади громадських організацій інвалідів, реабілітаційні установи громадських організацій інвалідів</w:t>
            </w:r>
            <w:r>
              <w:rPr>
                <w:rFonts w:ascii="Times New Roman" w:hAnsi="Times New Roman"/>
                <w:color w:val="000000"/>
                <w:sz w:val="24"/>
                <w:szCs w:val="24"/>
              </w:rPr>
              <w:t xml:space="preserve"> (код 06.01)</w:t>
            </w:r>
            <w:r w:rsidRPr="009B3F21">
              <w:rPr>
                <w:rFonts w:ascii="Times New Roman" w:hAnsi="Times New Roman"/>
                <w:color w:val="000000"/>
                <w:sz w:val="24"/>
                <w:szCs w:val="24"/>
              </w:rPr>
              <w:t>;</w:t>
            </w:r>
          </w:p>
        </w:tc>
        <w:tc>
          <w:tcPr>
            <w:tcW w:w="1986" w:type="dxa"/>
          </w:tcPr>
          <w:p w:rsidR="000B141E" w:rsidRDefault="000B141E">
            <w:r w:rsidRPr="003D686A">
              <w:rPr>
                <w:rFonts w:ascii="Times New Roman" w:hAnsi="Times New Roman"/>
                <w:sz w:val="24"/>
                <w:szCs w:val="24"/>
              </w:rPr>
              <w:t>100</w:t>
            </w:r>
          </w:p>
        </w:tc>
      </w:tr>
      <w:tr w:rsidR="000B141E" w:rsidRPr="00F0480B" w:rsidTr="00C12532">
        <w:tc>
          <w:tcPr>
            <w:tcW w:w="7338" w:type="dxa"/>
          </w:tcPr>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Г</w:t>
            </w:r>
            <w:r w:rsidRPr="009B3F21">
              <w:rPr>
                <w:color w:val="000000"/>
                <w:lang w:val="uk-UA"/>
              </w:rPr>
              <w:t>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bookmarkStart w:id="1" w:name="n11944"/>
            <w:bookmarkEnd w:id="1"/>
            <w:r w:rsidRPr="009B3F21">
              <w:rPr>
                <w:color w:val="000000"/>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10" w:tgtFrame="_blank" w:history="1">
              <w:r w:rsidRPr="00F1782B">
                <w:rPr>
                  <w:rStyle w:val="af0"/>
                  <w:color w:val="auto"/>
                  <w:u w:val="none"/>
                  <w:bdr w:val="none" w:sz="0" w:space="0" w:color="auto" w:frame="1"/>
                  <w:lang w:val="uk-UA"/>
                </w:rPr>
                <w:t>Закону України</w:t>
              </w:r>
            </w:hyperlink>
            <w:r w:rsidRPr="00F1782B">
              <w:rPr>
                <w:lang w:val="uk-UA"/>
              </w:rPr>
              <w:t> </w:t>
            </w:r>
            <w:r w:rsidRPr="009B3F21">
              <w:rPr>
                <w:color w:val="000000"/>
                <w:lang w:val="uk-UA"/>
              </w:rPr>
              <w:t>"Про основи соціальної захищеності інвалідів в Україні".</w:t>
            </w:r>
          </w:p>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bookmarkStart w:id="2" w:name="n11945"/>
            <w:bookmarkEnd w:id="2"/>
            <w:r w:rsidRPr="009B3F21">
              <w:rPr>
                <w:color w:val="000000"/>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0B141E" w:rsidRPr="009B3F21" w:rsidRDefault="000B141E" w:rsidP="00F1782B">
            <w:pPr>
              <w:pStyle w:val="ad"/>
              <w:ind w:firstLine="0"/>
              <w:jc w:val="both"/>
              <w:rPr>
                <w:rFonts w:ascii="Times New Roman" w:hAnsi="Times New Roman"/>
                <w:sz w:val="24"/>
                <w:szCs w:val="24"/>
              </w:rPr>
            </w:pPr>
          </w:p>
        </w:tc>
        <w:tc>
          <w:tcPr>
            <w:tcW w:w="1986" w:type="dxa"/>
          </w:tcPr>
          <w:p w:rsidR="000B141E" w:rsidRDefault="000B141E">
            <w:r w:rsidRPr="003D686A">
              <w:rPr>
                <w:rFonts w:ascii="Times New Roman" w:hAnsi="Times New Roman"/>
                <w:sz w:val="24"/>
                <w:szCs w:val="24"/>
              </w:rPr>
              <w:t>100</w:t>
            </w:r>
          </w:p>
        </w:tc>
      </w:tr>
      <w:tr w:rsidR="000B141E" w:rsidRPr="00F0480B" w:rsidTr="00C12532">
        <w:tc>
          <w:tcPr>
            <w:tcW w:w="7338" w:type="dxa"/>
          </w:tcPr>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Б</w:t>
            </w:r>
            <w:r w:rsidRPr="009B3F21">
              <w:rPr>
                <w:color w:val="000000"/>
                <w:lang w:val="uk-UA"/>
              </w:rPr>
              <w:t xml:space="preserve">ази олімпійської та </w:t>
            </w:r>
            <w:proofErr w:type="spellStart"/>
            <w:r w:rsidRPr="009B3F21">
              <w:rPr>
                <w:color w:val="000000"/>
                <w:lang w:val="uk-UA"/>
              </w:rPr>
              <w:t>паралімпійської</w:t>
            </w:r>
            <w:proofErr w:type="spellEnd"/>
            <w:r w:rsidRPr="009B3F21">
              <w:rPr>
                <w:color w:val="000000"/>
                <w:lang w:val="uk-UA"/>
              </w:rPr>
              <w:t xml:space="preserve"> підготовки, </w:t>
            </w:r>
            <w:hyperlink r:id="rId11" w:anchor="n9" w:tgtFrame="_blank" w:history="1">
              <w:r w:rsidRPr="00F1782B">
                <w:rPr>
                  <w:rStyle w:val="af0"/>
                  <w:color w:val="auto"/>
                  <w:u w:val="none"/>
                  <w:bdr w:val="none" w:sz="0" w:space="0" w:color="auto" w:frame="1"/>
                  <w:lang w:val="uk-UA"/>
                </w:rPr>
                <w:t>перелік</w:t>
              </w:r>
            </w:hyperlink>
            <w:r w:rsidRPr="009B3F21">
              <w:rPr>
                <w:color w:val="000000"/>
                <w:lang w:val="uk-UA"/>
              </w:rPr>
              <w:t> яких затверджується Кабінетом Міністрів України.</w:t>
            </w:r>
          </w:p>
          <w:p w:rsidR="000B141E" w:rsidRPr="009B3F21" w:rsidRDefault="000B141E" w:rsidP="00F1782B">
            <w:pPr>
              <w:pStyle w:val="ad"/>
              <w:ind w:firstLine="0"/>
              <w:jc w:val="both"/>
              <w:rPr>
                <w:rFonts w:ascii="Times New Roman" w:hAnsi="Times New Roman"/>
                <w:sz w:val="24"/>
                <w:szCs w:val="24"/>
              </w:rPr>
            </w:pPr>
          </w:p>
        </w:tc>
        <w:tc>
          <w:tcPr>
            <w:tcW w:w="1986" w:type="dxa"/>
          </w:tcPr>
          <w:p w:rsidR="000B141E" w:rsidRDefault="000B141E">
            <w:r w:rsidRPr="003D686A">
              <w:rPr>
                <w:rFonts w:ascii="Times New Roman" w:hAnsi="Times New Roman"/>
                <w:sz w:val="24"/>
                <w:szCs w:val="24"/>
              </w:rPr>
              <w:t>100</w:t>
            </w:r>
          </w:p>
        </w:tc>
      </w:tr>
      <w:tr w:rsidR="000B141E" w:rsidRPr="00F0480B" w:rsidTr="00C12532">
        <w:tc>
          <w:tcPr>
            <w:tcW w:w="7338" w:type="dxa"/>
          </w:tcPr>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Д</w:t>
            </w:r>
            <w:r w:rsidRPr="009B3F21">
              <w:rPr>
                <w:color w:val="000000"/>
                <w:lang w:val="uk-UA"/>
              </w:rPr>
              <w:t>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0B141E" w:rsidRPr="009B3F21" w:rsidRDefault="000B141E" w:rsidP="00F1782B">
            <w:pPr>
              <w:pStyle w:val="ad"/>
              <w:ind w:firstLine="0"/>
              <w:jc w:val="both"/>
              <w:rPr>
                <w:rFonts w:ascii="Times New Roman" w:hAnsi="Times New Roman"/>
                <w:sz w:val="24"/>
                <w:szCs w:val="24"/>
              </w:rPr>
            </w:pPr>
          </w:p>
        </w:tc>
        <w:tc>
          <w:tcPr>
            <w:tcW w:w="1986" w:type="dxa"/>
          </w:tcPr>
          <w:p w:rsidR="000B141E" w:rsidRDefault="000B141E">
            <w:r w:rsidRPr="003D686A">
              <w:rPr>
                <w:rFonts w:ascii="Times New Roman" w:hAnsi="Times New Roman"/>
                <w:sz w:val="24"/>
                <w:szCs w:val="24"/>
              </w:rPr>
              <w:t>100</w:t>
            </w:r>
          </w:p>
        </w:tc>
      </w:tr>
      <w:tr w:rsidR="000B141E" w:rsidRPr="009B3F21" w:rsidTr="00C12532">
        <w:tc>
          <w:tcPr>
            <w:tcW w:w="7338" w:type="dxa"/>
          </w:tcPr>
          <w:p w:rsidR="000B141E" w:rsidRPr="009B3F21" w:rsidRDefault="000B141E"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Д</w:t>
            </w:r>
            <w:r w:rsidRPr="009B3F21">
              <w:rPr>
                <w:color w:val="000000"/>
                <w:lang w:val="uk-UA"/>
              </w:rPr>
              <w:t xml:space="preserve">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w:t>
            </w:r>
            <w:r w:rsidRPr="009B3F21">
              <w:rPr>
                <w:color w:val="000000"/>
                <w:lang w:val="uk-UA"/>
              </w:rPr>
              <w:lastRenderedPageBreak/>
              <w:t>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B141E" w:rsidRPr="009B3F21" w:rsidRDefault="000B141E" w:rsidP="00F1782B">
            <w:pPr>
              <w:pStyle w:val="ad"/>
              <w:ind w:firstLine="0"/>
              <w:jc w:val="both"/>
              <w:rPr>
                <w:rFonts w:ascii="Times New Roman" w:hAnsi="Times New Roman"/>
                <w:sz w:val="24"/>
                <w:szCs w:val="24"/>
              </w:rPr>
            </w:pPr>
          </w:p>
        </w:tc>
        <w:tc>
          <w:tcPr>
            <w:tcW w:w="1986" w:type="dxa"/>
          </w:tcPr>
          <w:p w:rsidR="000B141E" w:rsidRDefault="000B141E">
            <w:r w:rsidRPr="003D686A">
              <w:rPr>
                <w:rFonts w:ascii="Times New Roman" w:hAnsi="Times New Roman"/>
                <w:sz w:val="24"/>
                <w:szCs w:val="24"/>
              </w:rPr>
              <w:lastRenderedPageBreak/>
              <w:t>100</w:t>
            </w:r>
          </w:p>
        </w:tc>
      </w:tr>
      <w:tr w:rsidR="00DB32F7" w:rsidRPr="009B3F21" w:rsidTr="00C12532">
        <w:tc>
          <w:tcPr>
            <w:tcW w:w="7338" w:type="dxa"/>
          </w:tcPr>
          <w:p w:rsidR="009B3F21" w:rsidRPr="009B3F21" w:rsidRDefault="00F1782B"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lastRenderedPageBreak/>
              <w:t>Д</w:t>
            </w:r>
            <w:r w:rsidR="009B3F21" w:rsidRPr="009B3F21">
              <w:rPr>
                <w:color w:val="000000"/>
                <w:lang w:val="uk-UA"/>
              </w:rPr>
              <w:t>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DB32F7" w:rsidRPr="009B3F21" w:rsidRDefault="00DB32F7" w:rsidP="00F1782B">
            <w:pPr>
              <w:pStyle w:val="ad"/>
              <w:ind w:firstLine="0"/>
              <w:jc w:val="both"/>
              <w:rPr>
                <w:rFonts w:ascii="Times New Roman" w:hAnsi="Times New Roman"/>
                <w:sz w:val="24"/>
                <w:szCs w:val="24"/>
              </w:rPr>
            </w:pPr>
          </w:p>
        </w:tc>
        <w:tc>
          <w:tcPr>
            <w:tcW w:w="1986" w:type="dxa"/>
          </w:tcPr>
          <w:p w:rsidR="00DB32F7" w:rsidRPr="009B3F21" w:rsidRDefault="000B141E" w:rsidP="00F1782B">
            <w:pPr>
              <w:pStyle w:val="ad"/>
              <w:ind w:firstLine="0"/>
              <w:jc w:val="both"/>
              <w:rPr>
                <w:rFonts w:ascii="Times New Roman" w:hAnsi="Times New Roman"/>
                <w:sz w:val="24"/>
                <w:szCs w:val="24"/>
              </w:rPr>
            </w:pPr>
            <w:r>
              <w:rPr>
                <w:rFonts w:ascii="Times New Roman" w:hAnsi="Times New Roman"/>
                <w:sz w:val="24"/>
                <w:szCs w:val="24"/>
              </w:rPr>
              <w:t>100</w:t>
            </w:r>
          </w:p>
        </w:tc>
      </w:tr>
      <w:tr w:rsidR="00F7516A" w:rsidRPr="009B3F21" w:rsidTr="00C12532">
        <w:tc>
          <w:tcPr>
            <w:tcW w:w="7338" w:type="dxa"/>
          </w:tcPr>
          <w:p w:rsidR="00F7516A" w:rsidRDefault="00F7516A"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986" w:type="dxa"/>
          </w:tcPr>
          <w:p w:rsidR="00F7516A" w:rsidRDefault="00F7516A" w:rsidP="00F1782B">
            <w:pPr>
              <w:pStyle w:val="ad"/>
              <w:ind w:firstLine="0"/>
              <w:jc w:val="both"/>
              <w:rPr>
                <w:rFonts w:ascii="Times New Roman" w:hAnsi="Times New Roman"/>
                <w:sz w:val="24"/>
                <w:szCs w:val="24"/>
              </w:rPr>
            </w:pPr>
            <w:r>
              <w:rPr>
                <w:rFonts w:ascii="Times New Roman" w:hAnsi="Times New Roman"/>
                <w:sz w:val="24"/>
                <w:szCs w:val="24"/>
              </w:rPr>
              <w:t>100</w:t>
            </w:r>
          </w:p>
        </w:tc>
      </w:tr>
      <w:tr w:rsidR="00F7516A" w:rsidRPr="009B3F21" w:rsidTr="00C12532">
        <w:tc>
          <w:tcPr>
            <w:tcW w:w="7338" w:type="dxa"/>
          </w:tcPr>
          <w:p w:rsidR="00F7516A" w:rsidRPr="008D3924" w:rsidRDefault="008D3924" w:rsidP="00F1782B">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 xml:space="preserve">Інші установи та заклади, які повністю утримуються за рахунок коштів державного або місцевих бюджетів </w:t>
            </w:r>
          </w:p>
        </w:tc>
        <w:tc>
          <w:tcPr>
            <w:tcW w:w="1986" w:type="dxa"/>
          </w:tcPr>
          <w:p w:rsidR="00F7516A" w:rsidRDefault="007B3892" w:rsidP="00F1782B">
            <w:pPr>
              <w:pStyle w:val="ad"/>
              <w:ind w:firstLine="0"/>
              <w:jc w:val="both"/>
              <w:rPr>
                <w:rFonts w:ascii="Times New Roman" w:hAnsi="Times New Roman"/>
                <w:sz w:val="24"/>
                <w:szCs w:val="24"/>
              </w:rPr>
            </w:pPr>
            <w:r>
              <w:rPr>
                <w:rFonts w:ascii="Times New Roman" w:hAnsi="Times New Roman"/>
                <w:sz w:val="24"/>
                <w:szCs w:val="24"/>
              </w:rPr>
              <w:t>100</w:t>
            </w:r>
          </w:p>
        </w:tc>
      </w:tr>
    </w:tbl>
    <w:p w:rsidR="0070129D" w:rsidRPr="009B3F21" w:rsidRDefault="0070129D" w:rsidP="0070129D">
      <w:pPr>
        <w:pStyle w:val="ad"/>
        <w:ind w:firstLine="0"/>
        <w:jc w:val="both"/>
        <w:rPr>
          <w:rFonts w:ascii="Times New Roman" w:hAnsi="Times New Roman"/>
          <w:sz w:val="24"/>
          <w:szCs w:val="24"/>
        </w:rPr>
      </w:pPr>
    </w:p>
    <w:p w:rsidR="0070129D" w:rsidRPr="009B3F21" w:rsidRDefault="0070129D" w:rsidP="009F7D48">
      <w:pPr>
        <w:pStyle w:val="a5"/>
        <w:tabs>
          <w:tab w:val="left" w:pos="7088"/>
        </w:tabs>
        <w:jc w:val="both"/>
        <w:rPr>
          <w:rFonts w:ascii="Times New Roman" w:hAnsi="Times New Roman" w:cs="Times New Roman"/>
          <w:sz w:val="24"/>
          <w:szCs w:val="24"/>
          <w:lang w:val="uk-UA"/>
        </w:rPr>
      </w:pPr>
    </w:p>
    <w:sectPr w:rsidR="0070129D" w:rsidRPr="009B3F21" w:rsidSect="00923A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87" w:rsidRDefault="00FC7B87" w:rsidP="00CB5791">
      <w:pPr>
        <w:spacing w:after="0" w:line="240" w:lineRule="auto"/>
      </w:pPr>
      <w:r>
        <w:separator/>
      </w:r>
    </w:p>
  </w:endnote>
  <w:endnote w:type="continuationSeparator" w:id="0">
    <w:p w:rsidR="00FC7B87" w:rsidRDefault="00FC7B87" w:rsidP="00CB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87" w:rsidRDefault="00FC7B87" w:rsidP="00CB5791">
      <w:pPr>
        <w:spacing w:after="0" w:line="240" w:lineRule="auto"/>
      </w:pPr>
      <w:r>
        <w:separator/>
      </w:r>
    </w:p>
  </w:footnote>
  <w:footnote w:type="continuationSeparator" w:id="0">
    <w:p w:rsidR="00FC7B87" w:rsidRDefault="00FC7B87" w:rsidP="00CB5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38E"/>
    <w:multiLevelType w:val="multilevel"/>
    <w:tmpl w:val="C1DE057E"/>
    <w:lvl w:ilvl="0">
      <w:start w:val="1"/>
      <w:numFmt w:val="decimal"/>
      <w:lvlText w:val="%1."/>
      <w:lvlJc w:val="left"/>
      <w:pPr>
        <w:ind w:left="2484" w:hanging="360"/>
      </w:pPr>
      <w:rPr>
        <w:b/>
      </w:rPr>
    </w:lvl>
    <w:lvl w:ilvl="1">
      <w:start w:val="1"/>
      <w:numFmt w:val="decimal"/>
      <w:lvlText w:val="%1.%2."/>
      <w:lvlJc w:val="left"/>
      <w:pPr>
        <w:ind w:left="2916" w:hanging="432"/>
      </w:pPr>
    </w:lvl>
    <w:lvl w:ilvl="2">
      <w:start w:val="1"/>
      <w:numFmt w:val="decimal"/>
      <w:lvlText w:val="%1.%2.%3."/>
      <w:lvlJc w:val="left"/>
      <w:pPr>
        <w:ind w:left="3348" w:hanging="504"/>
      </w:pPr>
    </w:lvl>
    <w:lvl w:ilvl="3">
      <w:start w:val="1"/>
      <w:numFmt w:val="decimal"/>
      <w:lvlText w:val="%1.%2.%3.%4."/>
      <w:lvlJc w:val="left"/>
      <w:pPr>
        <w:ind w:left="3852" w:hanging="648"/>
      </w:pPr>
    </w:lvl>
    <w:lvl w:ilvl="4">
      <w:start w:val="1"/>
      <w:numFmt w:val="decimal"/>
      <w:lvlText w:val="%1.%2.%3.%4.%5."/>
      <w:lvlJc w:val="left"/>
      <w:pPr>
        <w:ind w:left="4356" w:hanging="792"/>
      </w:pPr>
    </w:lvl>
    <w:lvl w:ilvl="5">
      <w:start w:val="1"/>
      <w:numFmt w:val="decimal"/>
      <w:lvlText w:val="%1.%2.%3.%4.%5.%6."/>
      <w:lvlJc w:val="left"/>
      <w:pPr>
        <w:ind w:left="4860" w:hanging="936"/>
      </w:pPr>
    </w:lvl>
    <w:lvl w:ilvl="6">
      <w:start w:val="1"/>
      <w:numFmt w:val="decimal"/>
      <w:lvlText w:val="%1.%2.%3.%4.%5.%6.%7."/>
      <w:lvlJc w:val="left"/>
      <w:pPr>
        <w:ind w:left="5364" w:hanging="1080"/>
      </w:pPr>
    </w:lvl>
    <w:lvl w:ilvl="7">
      <w:start w:val="1"/>
      <w:numFmt w:val="decimal"/>
      <w:lvlText w:val="%1.%2.%3.%4.%5.%6.%7.%8."/>
      <w:lvlJc w:val="left"/>
      <w:pPr>
        <w:ind w:left="5868" w:hanging="1224"/>
      </w:pPr>
    </w:lvl>
    <w:lvl w:ilvl="8">
      <w:start w:val="1"/>
      <w:numFmt w:val="decimal"/>
      <w:lvlText w:val="%1.%2.%3.%4.%5.%6.%7.%8.%9."/>
      <w:lvlJc w:val="left"/>
      <w:pPr>
        <w:ind w:left="6444" w:hanging="1440"/>
      </w:pPr>
    </w:lvl>
  </w:abstractNum>
  <w:abstractNum w:abstractNumId="1">
    <w:nsid w:val="069F2BBD"/>
    <w:multiLevelType w:val="multilevel"/>
    <w:tmpl w:val="4B72E62E"/>
    <w:lvl w:ilvl="0">
      <w:start w:val="1"/>
      <w:numFmt w:val="decimal"/>
      <w:lvlText w:val="%1."/>
      <w:lvlJc w:val="left"/>
      <w:pPr>
        <w:ind w:left="786" w:hanging="360"/>
      </w:pPr>
    </w:lvl>
    <w:lvl w:ilvl="1">
      <w:start w:val="4"/>
      <w:numFmt w:val="decimal"/>
      <w:isLgl/>
      <w:lvlText w:val="%1.%2."/>
      <w:lvlJc w:val="left"/>
      <w:pPr>
        <w:ind w:left="2267" w:hanging="1350"/>
      </w:pPr>
      <w:rPr>
        <w:rFonts w:hint="default"/>
      </w:rPr>
    </w:lvl>
    <w:lvl w:ilvl="2">
      <w:start w:val="1"/>
      <w:numFmt w:val="decimal"/>
      <w:isLgl/>
      <w:lvlText w:val="%1.%2.%3."/>
      <w:lvlJc w:val="left"/>
      <w:pPr>
        <w:ind w:left="2758" w:hanging="1350"/>
      </w:pPr>
      <w:rPr>
        <w:rFonts w:hint="default"/>
      </w:rPr>
    </w:lvl>
    <w:lvl w:ilvl="3">
      <w:start w:val="1"/>
      <w:numFmt w:val="decimal"/>
      <w:isLgl/>
      <w:lvlText w:val="%1.%2.%3.%4."/>
      <w:lvlJc w:val="left"/>
      <w:pPr>
        <w:ind w:left="3249" w:hanging="1350"/>
      </w:pPr>
      <w:rPr>
        <w:rFonts w:hint="default"/>
      </w:rPr>
    </w:lvl>
    <w:lvl w:ilvl="4">
      <w:start w:val="1"/>
      <w:numFmt w:val="decimal"/>
      <w:isLgl/>
      <w:lvlText w:val="%1.%2.%3.%4.%5."/>
      <w:lvlJc w:val="left"/>
      <w:pPr>
        <w:ind w:left="3740" w:hanging="1350"/>
      </w:pPr>
      <w:rPr>
        <w:rFonts w:hint="default"/>
      </w:rPr>
    </w:lvl>
    <w:lvl w:ilvl="5">
      <w:start w:val="1"/>
      <w:numFmt w:val="decimal"/>
      <w:isLgl/>
      <w:lvlText w:val="%1.%2.%3.%4.%5.%6."/>
      <w:lvlJc w:val="left"/>
      <w:pPr>
        <w:ind w:left="4321" w:hanging="1440"/>
      </w:pPr>
      <w:rPr>
        <w:rFonts w:hint="default"/>
      </w:rPr>
    </w:lvl>
    <w:lvl w:ilvl="6">
      <w:start w:val="1"/>
      <w:numFmt w:val="decimal"/>
      <w:isLgl/>
      <w:lvlText w:val="%1.%2.%3.%4.%5.%6.%7."/>
      <w:lvlJc w:val="left"/>
      <w:pPr>
        <w:ind w:left="5172" w:hanging="1800"/>
      </w:pPr>
      <w:rPr>
        <w:rFonts w:hint="default"/>
      </w:rPr>
    </w:lvl>
    <w:lvl w:ilvl="7">
      <w:start w:val="1"/>
      <w:numFmt w:val="decimal"/>
      <w:isLgl/>
      <w:lvlText w:val="%1.%2.%3.%4.%5.%6.%7.%8."/>
      <w:lvlJc w:val="left"/>
      <w:pPr>
        <w:ind w:left="5663" w:hanging="1800"/>
      </w:pPr>
      <w:rPr>
        <w:rFonts w:hint="default"/>
      </w:rPr>
    </w:lvl>
    <w:lvl w:ilvl="8">
      <w:start w:val="1"/>
      <w:numFmt w:val="decimal"/>
      <w:isLgl/>
      <w:lvlText w:val="%1.%2.%3.%4.%5.%6.%7.%8.%9."/>
      <w:lvlJc w:val="left"/>
      <w:pPr>
        <w:ind w:left="6514" w:hanging="2160"/>
      </w:pPr>
      <w:rPr>
        <w:rFonts w:hint="default"/>
      </w:rPr>
    </w:lvl>
  </w:abstractNum>
  <w:abstractNum w:abstractNumId="2">
    <w:nsid w:val="144D0689"/>
    <w:multiLevelType w:val="hybridMultilevel"/>
    <w:tmpl w:val="3956242C"/>
    <w:lvl w:ilvl="0" w:tplc="003C6F02">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7"/>
    <w:rsid w:val="0000152A"/>
    <w:rsid w:val="00001C48"/>
    <w:rsid w:val="00001C53"/>
    <w:rsid w:val="000062A9"/>
    <w:rsid w:val="00011D66"/>
    <w:rsid w:val="00012A80"/>
    <w:rsid w:val="00016934"/>
    <w:rsid w:val="000212A9"/>
    <w:rsid w:val="00022145"/>
    <w:rsid w:val="0002627E"/>
    <w:rsid w:val="000350F6"/>
    <w:rsid w:val="000375A9"/>
    <w:rsid w:val="0004605B"/>
    <w:rsid w:val="000462F9"/>
    <w:rsid w:val="00046B88"/>
    <w:rsid w:val="00052DAD"/>
    <w:rsid w:val="00062A19"/>
    <w:rsid w:val="00065D55"/>
    <w:rsid w:val="00066764"/>
    <w:rsid w:val="00071EE8"/>
    <w:rsid w:val="0007561A"/>
    <w:rsid w:val="000815A5"/>
    <w:rsid w:val="00084153"/>
    <w:rsid w:val="0009143A"/>
    <w:rsid w:val="0009282C"/>
    <w:rsid w:val="000935A9"/>
    <w:rsid w:val="00095F8D"/>
    <w:rsid w:val="00096FC8"/>
    <w:rsid w:val="0009764D"/>
    <w:rsid w:val="000A4FFD"/>
    <w:rsid w:val="000A7396"/>
    <w:rsid w:val="000B141E"/>
    <w:rsid w:val="000B21F3"/>
    <w:rsid w:val="000B396E"/>
    <w:rsid w:val="000C14CC"/>
    <w:rsid w:val="000C15EA"/>
    <w:rsid w:val="000C1A29"/>
    <w:rsid w:val="000C3765"/>
    <w:rsid w:val="000C56B2"/>
    <w:rsid w:val="000C5E1C"/>
    <w:rsid w:val="000C7A83"/>
    <w:rsid w:val="000D4F33"/>
    <w:rsid w:val="000E48D0"/>
    <w:rsid w:val="000E5855"/>
    <w:rsid w:val="000E5E35"/>
    <w:rsid w:val="000E6731"/>
    <w:rsid w:val="000E6911"/>
    <w:rsid w:val="000F39E8"/>
    <w:rsid w:val="000F3CF1"/>
    <w:rsid w:val="00100876"/>
    <w:rsid w:val="00101290"/>
    <w:rsid w:val="00102444"/>
    <w:rsid w:val="00116304"/>
    <w:rsid w:val="00121774"/>
    <w:rsid w:val="00123BD8"/>
    <w:rsid w:val="00124D3F"/>
    <w:rsid w:val="0012645A"/>
    <w:rsid w:val="00133132"/>
    <w:rsid w:val="00133940"/>
    <w:rsid w:val="00135C20"/>
    <w:rsid w:val="001372D1"/>
    <w:rsid w:val="00141D11"/>
    <w:rsid w:val="001450C8"/>
    <w:rsid w:val="00153419"/>
    <w:rsid w:val="001557F4"/>
    <w:rsid w:val="0016453B"/>
    <w:rsid w:val="001651D4"/>
    <w:rsid w:val="00166E08"/>
    <w:rsid w:val="0017019F"/>
    <w:rsid w:val="001716D1"/>
    <w:rsid w:val="00172FFB"/>
    <w:rsid w:val="0017391C"/>
    <w:rsid w:val="00176CE2"/>
    <w:rsid w:val="00181DC7"/>
    <w:rsid w:val="00192BC0"/>
    <w:rsid w:val="001A05A0"/>
    <w:rsid w:val="001A207F"/>
    <w:rsid w:val="001A309A"/>
    <w:rsid w:val="001A4A47"/>
    <w:rsid w:val="001A7DC3"/>
    <w:rsid w:val="001B1EF7"/>
    <w:rsid w:val="001C1946"/>
    <w:rsid w:val="001C7312"/>
    <w:rsid w:val="001D1959"/>
    <w:rsid w:val="001D50EB"/>
    <w:rsid w:val="001D5B58"/>
    <w:rsid w:val="001E0629"/>
    <w:rsid w:val="001E15B4"/>
    <w:rsid w:val="001E2B5E"/>
    <w:rsid w:val="001E37EA"/>
    <w:rsid w:val="001F1262"/>
    <w:rsid w:val="001F16EC"/>
    <w:rsid w:val="001F3126"/>
    <w:rsid w:val="001F3F74"/>
    <w:rsid w:val="00200847"/>
    <w:rsid w:val="00206A09"/>
    <w:rsid w:val="002133BD"/>
    <w:rsid w:val="00215830"/>
    <w:rsid w:val="002172D6"/>
    <w:rsid w:val="00225350"/>
    <w:rsid w:val="002314AA"/>
    <w:rsid w:val="00231BFA"/>
    <w:rsid w:val="00231EF0"/>
    <w:rsid w:val="00237845"/>
    <w:rsid w:val="00237C2F"/>
    <w:rsid w:val="00237E07"/>
    <w:rsid w:val="00245C50"/>
    <w:rsid w:val="0024720A"/>
    <w:rsid w:val="00252B81"/>
    <w:rsid w:val="002559D4"/>
    <w:rsid w:val="00257A3A"/>
    <w:rsid w:val="00260769"/>
    <w:rsid w:val="00261D81"/>
    <w:rsid w:val="002655E2"/>
    <w:rsid w:val="00266337"/>
    <w:rsid w:val="00266654"/>
    <w:rsid w:val="00271891"/>
    <w:rsid w:val="00272122"/>
    <w:rsid w:val="00273999"/>
    <w:rsid w:val="00273E53"/>
    <w:rsid w:val="00277EEC"/>
    <w:rsid w:val="002814F8"/>
    <w:rsid w:val="00283744"/>
    <w:rsid w:val="0028378D"/>
    <w:rsid w:val="0029082D"/>
    <w:rsid w:val="002917DE"/>
    <w:rsid w:val="00291F9F"/>
    <w:rsid w:val="00294699"/>
    <w:rsid w:val="002A076C"/>
    <w:rsid w:val="002A18C1"/>
    <w:rsid w:val="002A333B"/>
    <w:rsid w:val="002A5F13"/>
    <w:rsid w:val="002A6641"/>
    <w:rsid w:val="002A6CC0"/>
    <w:rsid w:val="002B03B1"/>
    <w:rsid w:val="002C0CDD"/>
    <w:rsid w:val="002C47F6"/>
    <w:rsid w:val="002C6A15"/>
    <w:rsid w:val="002D08B3"/>
    <w:rsid w:val="002D18B0"/>
    <w:rsid w:val="002D4000"/>
    <w:rsid w:val="002E0E1F"/>
    <w:rsid w:val="002E412B"/>
    <w:rsid w:val="002F294A"/>
    <w:rsid w:val="002F4026"/>
    <w:rsid w:val="002F4503"/>
    <w:rsid w:val="002F57F7"/>
    <w:rsid w:val="002F5BAB"/>
    <w:rsid w:val="002F5C35"/>
    <w:rsid w:val="002F7086"/>
    <w:rsid w:val="002F7AE5"/>
    <w:rsid w:val="00305A2E"/>
    <w:rsid w:val="00305AC0"/>
    <w:rsid w:val="003069FE"/>
    <w:rsid w:val="00315460"/>
    <w:rsid w:val="00317E54"/>
    <w:rsid w:val="00322C68"/>
    <w:rsid w:val="003239C2"/>
    <w:rsid w:val="00324E0E"/>
    <w:rsid w:val="00325BF4"/>
    <w:rsid w:val="00331711"/>
    <w:rsid w:val="00341305"/>
    <w:rsid w:val="0034690F"/>
    <w:rsid w:val="00346D6F"/>
    <w:rsid w:val="003511F5"/>
    <w:rsid w:val="00356A07"/>
    <w:rsid w:val="003576CF"/>
    <w:rsid w:val="00362065"/>
    <w:rsid w:val="00364EF3"/>
    <w:rsid w:val="003665B4"/>
    <w:rsid w:val="00370905"/>
    <w:rsid w:val="0037238C"/>
    <w:rsid w:val="00376292"/>
    <w:rsid w:val="00376E9A"/>
    <w:rsid w:val="003805F0"/>
    <w:rsid w:val="00381D94"/>
    <w:rsid w:val="0039390E"/>
    <w:rsid w:val="003961C6"/>
    <w:rsid w:val="003A3B76"/>
    <w:rsid w:val="003A4256"/>
    <w:rsid w:val="003A5BA6"/>
    <w:rsid w:val="003B738C"/>
    <w:rsid w:val="003B7AE6"/>
    <w:rsid w:val="003C020F"/>
    <w:rsid w:val="003C0F06"/>
    <w:rsid w:val="003C264D"/>
    <w:rsid w:val="003C6C16"/>
    <w:rsid w:val="003C752A"/>
    <w:rsid w:val="003D1246"/>
    <w:rsid w:val="003D75C7"/>
    <w:rsid w:val="003E3845"/>
    <w:rsid w:val="003E78B2"/>
    <w:rsid w:val="003F0776"/>
    <w:rsid w:val="003F4F1F"/>
    <w:rsid w:val="003F5A36"/>
    <w:rsid w:val="003F6FF5"/>
    <w:rsid w:val="004009F2"/>
    <w:rsid w:val="004022AC"/>
    <w:rsid w:val="00403F43"/>
    <w:rsid w:val="00407C29"/>
    <w:rsid w:val="00413B09"/>
    <w:rsid w:val="00413B12"/>
    <w:rsid w:val="00420E86"/>
    <w:rsid w:val="00436F13"/>
    <w:rsid w:val="00437D27"/>
    <w:rsid w:val="00441D0A"/>
    <w:rsid w:val="00445180"/>
    <w:rsid w:val="00446B69"/>
    <w:rsid w:val="0044751E"/>
    <w:rsid w:val="00447BDD"/>
    <w:rsid w:val="00450C22"/>
    <w:rsid w:val="00451E22"/>
    <w:rsid w:val="0045332D"/>
    <w:rsid w:val="00470533"/>
    <w:rsid w:val="004737C2"/>
    <w:rsid w:val="00473CC5"/>
    <w:rsid w:val="00480F5A"/>
    <w:rsid w:val="00481046"/>
    <w:rsid w:val="00492E38"/>
    <w:rsid w:val="00496164"/>
    <w:rsid w:val="0049767D"/>
    <w:rsid w:val="004A28C6"/>
    <w:rsid w:val="004A3A3C"/>
    <w:rsid w:val="004A6A92"/>
    <w:rsid w:val="004C03C1"/>
    <w:rsid w:val="004C100B"/>
    <w:rsid w:val="004C62CE"/>
    <w:rsid w:val="004C7055"/>
    <w:rsid w:val="004D2C2D"/>
    <w:rsid w:val="004D7243"/>
    <w:rsid w:val="004D7998"/>
    <w:rsid w:val="004E00B3"/>
    <w:rsid w:val="004E0156"/>
    <w:rsid w:val="004E016B"/>
    <w:rsid w:val="004E388C"/>
    <w:rsid w:val="004E60EC"/>
    <w:rsid w:val="004F2030"/>
    <w:rsid w:val="004F6E6B"/>
    <w:rsid w:val="00500045"/>
    <w:rsid w:val="00501ADD"/>
    <w:rsid w:val="00505197"/>
    <w:rsid w:val="0050580D"/>
    <w:rsid w:val="00510FF6"/>
    <w:rsid w:val="00516A77"/>
    <w:rsid w:val="00516AAD"/>
    <w:rsid w:val="005208AB"/>
    <w:rsid w:val="0052593A"/>
    <w:rsid w:val="00530989"/>
    <w:rsid w:val="00530E9B"/>
    <w:rsid w:val="00532744"/>
    <w:rsid w:val="0053438E"/>
    <w:rsid w:val="00542795"/>
    <w:rsid w:val="00544728"/>
    <w:rsid w:val="00544ECB"/>
    <w:rsid w:val="00550E67"/>
    <w:rsid w:val="00552041"/>
    <w:rsid w:val="00554AB0"/>
    <w:rsid w:val="0056030B"/>
    <w:rsid w:val="0056048B"/>
    <w:rsid w:val="00560BF5"/>
    <w:rsid w:val="00562E87"/>
    <w:rsid w:val="0056385D"/>
    <w:rsid w:val="00564155"/>
    <w:rsid w:val="00572A0D"/>
    <w:rsid w:val="00576371"/>
    <w:rsid w:val="0057649D"/>
    <w:rsid w:val="00580B44"/>
    <w:rsid w:val="00580D56"/>
    <w:rsid w:val="00592BEE"/>
    <w:rsid w:val="005A2D38"/>
    <w:rsid w:val="005A4545"/>
    <w:rsid w:val="005A45A9"/>
    <w:rsid w:val="005A502E"/>
    <w:rsid w:val="005A5BFB"/>
    <w:rsid w:val="005B0E93"/>
    <w:rsid w:val="005B1255"/>
    <w:rsid w:val="005B5FD6"/>
    <w:rsid w:val="005C4739"/>
    <w:rsid w:val="005C5773"/>
    <w:rsid w:val="005D0A3B"/>
    <w:rsid w:val="005D327B"/>
    <w:rsid w:val="005D7B76"/>
    <w:rsid w:val="005E10A6"/>
    <w:rsid w:val="005E7389"/>
    <w:rsid w:val="005E7D61"/>
    <w:rsid w:val="005F0ADB"/>
    <w:rsid w:val="005F18D0"/>
    <w:rsid w:val="005F2514"/>
    <w:rsid w:val="005F5B66"/>
    <w:rsid w:val="006013AA"/>
    <w:rsid w:val="00601688"/>
    <w:rsid w:val="00602E3B"/>
    <w:rsid w:val="0060300A"/>
    <w:rsid w:val="00606C7B"/>
    <w:rsid w:val="006074F7"/>
    <w:rsid w:val="00610B59"/>
    <w:rsid w:val="00612750"/>
    <w:rsid w:val="00613AC2"/>
    <w:rsid w:val="006152C4"/>
    <w:rsid w:val="006152E8"/>
    <w:rsid w:val="00616C4C"/>
    <w:rsid w:val="00621D69"/>
    <w:rsid w:val="00633582"/>
    <w:rsid w:val="006422A3"/>
    <w:rsid w:val="00652FFD"/>
    <w:rsid w:val="00657510"/>
    <w:rsid w:val="00660748"/>
    <w:rsid w:val="006624AD"/>
    <w:rsid w:val="00681957"/>
    <w:rsid w:val="0068243B"/>
    <w:rsid w:val="00682B7F"/>
    <w:rsid w:val="00684D24"/>
    <w:rsid w:val="00684DCC"/>
    <w:rsid w:val="006858CB"/>
    <w:rsid w:val="00686373"/>
    <w:rsid w:val="00687705"/>
    <w:rsid w:val="0069111C"/>
    <w:rsid w:val="00694114"/>
    <w:rsid w:val="00694E8E"/>
    <w:rsid w:val="006A2595"/>
    <w:rsid w:val="006A599D"/>
    <w:rsid w:val="006B0A8E"/>
    <w:rsid w:val="006B1C9B"/>
    <w:rsid w:val="006B289A"/>
    <w:rsid w:val="006B534C"/>
    <w:rsid w:val="006C2251"/>
    <w:rsid w:val="006E1718"/>
    <w:rsid w:val="006F08B0"/>
    <w:rsid w:val="006F1840"/>
    <w:rsid w:val="006F4A3B"/>
    <w:rsid w:val="0070129D"/>
    <w:rsid w:val="007026A3"/>
    <w:rsid w:val="007050AD"/>
    <w:rsid w:val="00706F24"/>
    <w:rsid w:val="0071169D"/>
    <w:rsid w:val="00722138"/>
    <w:rsid w:val="00724249"/>
    <w:rsid w:val="00727924"/>
    <w:rsid w:val="007306DA"/>
    <w:rsid w:val="00732306"/>
    <w:rsid w:val="00736D61"/>
    <w:rsid w:val="0073786E"/>
    <w:rsid w:val="00740D38"/>
    <w:rsid w:val="00740F5C"/>
    <w:rsid w:val="00743C3A"/>
    <w:rsid w:val="0074479F"/>
    <w:rsid w:val="00744D31"/>
    <w:rsid w:val="00751D3B"/>
    <w:rsid w:val="00753F15"/>
    <w:rsid w:val="00755703"/>
    <w:rsid w:val="007625B0"/>
    <w:rsid w:val="00762C9C"/>
    <w:rsid w:val="00763540"/>
    <w:rsid w:val="00766686"/>
    <w:rsid w:val="0076752D"/>
    <w:rsid w:val="0077016E"/>
    <w:rsid w:val="007729AE"/>
    <w:rsid w:val="00773E13"/>
    <w:rsid w:val="00775DC3"/>
    <w:rsid w:val="00784FB8"/>
    <w:rsid w:val="00785917"/>
    <w:rsid w:val="0078626E"/>
    <w:rsid w:val="007917E5"/>
    <w:rsid w:val="00793CC3"/>
    <w:rsid w:val="007A02B2"/>
    <w:rsid w:val="007A0D42"/>
    <w:rsid w:val="007A31F9"/>
    <w:rsid w:val="007A5489"/>
    <w:rsid w:val="007A72FD"/>
    <w:rsid w:val="007B09DA"/>
    <w:rsid w:val="007B3892"/>
    <w:rsid w:val="007B3958"/>
    <w:rsid w:val="007B3A20"/>
    <w:rsid w:val="007B4E7F"/>
    <w:rsid w:val="007C0C6B"/>
    <w:rsid w:val="007C2BBC"/>
    <w:rsid w:val="007C31BE"/>
    <w:rsid w:val="007C6987"/>
    <w:rsid w:val="007D6810"/>
    <w:rsid w:val="007D78DE"/>
    <w:rsid w:val="007D7B0A"/>
    <w:rsid w:val="007E1224"/>
    <w:rsid w:val="007E28F5"/>
    <w:rsid w:val="007E2FBD"/>
    <w:rsid w:val="00805EA2"/>
    <w:rsid w:val="00807E53"/>
    <w:rsid w:val="0082503B"/>
    <w:rsid w:val="00827830"/>
    <w:rsid w:val="00827ED9"/>
    <w:rsid w:val="008306C9"/>
    <w:rsid w:val="00831761"/>
    <w:rsid w:val="00832385"/>
    <w:rsid w:val="00836195"/>
    <w:rsid w:val="00840B0C"/>
    <w:rsid w:val="0084313A"/>
    <w:rsid w:val="00845D06"/>
    <w:rsid w:val="00852AEC"/>
    <w:rsid w:val="00853454"/>
    <w:rsid w:val="008538E6"/>
    <w:rsid w:val="00853AB5"/>
    <w:rsid w:val="0085660E"/>
    <w:rsid w:val="008616E6"/>
    <w:rsid w:val="00862D6D"/>
    <w:rsid w:val="008632A4"/>
    <w:rsid w:val="008658B0"/>
    <w:rsid w:val="00865E5A"/>
    <w:rsid w:val="00872A0B"/>
    <w:rsid w:val="00877F95"/>
    <w:rsid w:val="0088639A"/>
    <w:rsid w:val="0088679D"/>
    <w:rsid w:val="0088710A"/>
    <w:rsid w:val="0088769C"/>
    <w:rsid w:val="00891E8F"/>
    <w:rsid w:val="0089263C"/>
    <w:rsid w:val="00893C4B"/>
    <w:rsid w:val="008A1652"/>
    <w:rsid w:val="008A6E44"/>
    <w:rsid w:val="008B4384"/>
    <w:rsid w:val="008B50B0"/>
    <w:rsid w:val="008C4693"/>
    <w:rsid w:val="008C66A7"/>
    <w:rsid w:val="008C6FCC"/>
    <w:rsid w:val="008D03E9"/>
    <w:rsid w:val="008D3924"/>
    <w:rsid w:val="008E6B6B"/>
    <w:rsid w:val="008F4EE7"/>
    <w:rsid w:val="008F5032"/>
    <w:rsid w:val="00900DC8"/>
    <w:rsid w:val="00902804"/>
    <w:rsid w:val="0090546E"/>
    <w:rsid w:val="00907236"/>
    <w:rsid w:val="00912F3B"/>
    <w:rsid w:val="00916755"/>
    <w:rsid w:val="0091792B"/>
    <w:rsid w:val="00920DE1"/>
    <w:rsid w:val="0092196B"/>
    <w:rsid w:val="00923A48"/>
    <w:rsid w:val="00924B06"/>
    <w:rsid w:val="00925AAC"/>
    <w:rsid w:val="0093299F"/>
    <w:rsid w:val="00945D12"/>
    <w:rsid w:val="00950F04"/>
    <w:rsid w:val="00952079"/>
    <w:rsid w:val="00956A62"/>
    <w:rsid w:val="00963E8E"/>
    <w:rsid w:val="00964C17"/>
    <w:rsid w:val="009657D6"/>
    <w:rsid w:val="009670CF"/>
    <w:rsid w:val="00970885"/>
    <w:rsid w:val="0097228F"/>
    <w:rsid w:val="00974366"/>
    <w:rsid w:val="00974397"/>
    <w:rsid w:val="00987271"/>
    <w:rsid w:val="009900BE"/>
    <w:rsid w:val="00992C54"/>
    <w:rsid w:val="009A17B0"/>
    <w:rsid w:val="009A28BE"/>
    <w:rsid w:val="009A4A20"/>
    <w:rsid w:val="009A4A82"/>
    <w:rsid w:val="009A6D3B"/>
    <w:rsid w:val="009A76F3"/>
    <w:rsid w:val="009B3F21"/>
    <w:rsid w:val="009B4213"/>
    <w:rsid w:val="009B6361"/>
    <w:rsid w:val="009B7E2A"/>
    <w:rsid w:val="009C0138"/>
    <w:rsid w:val="009C5117"/>
    <w:rsid w:val="009C6D88"/>
    <w:rsid w:val="009D058C"/>
    <w:rsid w:val="009E2283"/>
    <w:rsid w:val="009E4B21"/>
    <w:rsid w:val="009F7D48"/>
    <w:rsid w:val="00A06F76"/>
    <w:rsid w:val="00A072EE"/>
    <w:rsid w:val="00A100B0"/>
    <w:rsid w:val="00A1266F"/>
    <w:rsid w:val="00A12C53"/>
    <w:rsid w:val="00A135DF"/>
    <w:rsid w:val="00A1503E"/>
    <w:rsid w:val="00A219EB"/>
    <w:rsid w:val="00A21AD0"/>
    <w:rsid w:val="00A22648"/>
    <w:rsid w:val="00A23D87"/>
    <w:rsid w:val="00A25A19"/>
    <w:rsid w:val="00A261AB"/>
    <w:rsid w:val="00A26A91"/>
    <w:rsid w:val="00A26C86"/>
    <w:rsid w:val="00A272DA"/>
    <w:rsid w:val="00A31DBD"/>
    <w:rsid w:val="00A36C8C"/>
    <w:rsid w:val="00A4502C"/>
    <w:rsid w:val="00A6127F"/>
    <w:rsid w:val="00A62776"/>
    <w:rsid w:val="00A62ED1"/>
    <w:rsid w:val="00A65BBB"/>
    <w:rsid w:val="00A71B4F"/>
    <w:rsid w:val="00A7386E"/>
    <w:rsid w:val="00A74B3C"/>
    <w:rsid w:val="00A76AED"/>
    <w:rsid w:val="00A856CD"/>
    <w:rsid w:val="00A87E4A"/>
    <w:rsid w:val="00A921A7"/>
    <w:rsid w:val="00A92B9A"/>
    <w:rsid w:val="00A92EDC"/>
    <w:rsid w:val="00A95CBE"/>
    <w:rsid w:val="00AA7937"/>
    <w:rsid w:val="00AB0511"/>
    <w:rsid w:val="00AB1395"/>
    <w:rsid w:val="00AB37A5"/>
    <w:rsid w:val="00AB4F89"/>
    <w:rsid w:val="00AB68A3"/>
    <w:rsid w:val="00AC29E6"/>
    <w:rsid w:val="00AC52FF"/>
    <w:rsid w:val="00AC7FBA"/>
    <w:rsid w:val="00AD1A3D"/>
    <w:rsid w:val="00AD3186"/>
    <w:rsid w:val="00AE0966"/>
    <w:rsid w:val="00AE4001"/>
    <w:rsid w:val="00AE4C84"/>
    <w:rsid w:val="00AE696A"/>
    <w:rsid w:val="00AF4D69"/>
    <w:rsid w:val="00AF5F8A"/>
    <w:rsid w:val="00AF620D"/>
    <w:rsid w:val="00AF6EFF"/>
    <w:rsid w:val="00B02CD8"/>
    <w:rsid w:val="00B041EF"/>
    <w:rsid w:val="00B046D3"/>
    <w:rsid w:val="00B05FD2"/>
    <w:rsid w:val="00B1317A"/>
    <w:rsid w:val="00B13CA4"/>
    <w:rsid w:val="00B14AC5"/>
    <w:rsid w:val="00B179DF"/>
    <w:rsid w:val="00B230EE"/>
    <w:rsid w:val="00B2340F"/>
    <w:rsid w:val="00B25931"/>
    <w:rsid w:val="00B30915"/>
    <w:rsid w:val="00B35D76"/>
    <w:rsid w:val="00B455E2"/>
    <w:rsid w:val="00B50AFE"/>
    <w:rsid w:val="00B52B72"/>
    <w:rsid w:val="00B547EA"/>
    <w:rsid w:val="00B55436"/>
    <w:rsid w:val="00B57848"/>
    <w:rsid w:val="00B62049"/>
    <w:rsid w:val="00B64259"/>
    <w:rsid w:val="00B65C30"/>
    <w:rsid w:val="00B73886"/>
    <w:rsid w:val="00B76C00"/>
    <w:rsid w:val="00B830C0"/>
    <w:rsid w:val="00B92B5E"/>
    <w:rsid w:val="00B935BC"/>
    <w:rsid w:val="00B9566F"/>
    <w:rsid w:val="00BA0738"/>
    <w:rsid w:val="00BA29AB"/>
    <w:rsid w:val="00BA5329"/>
    <w:rsid w:val="00BA5C49"/>
    <w:rsid w:val="00BB0239"/>
    <w:rsid w:val="00BB0AB5"/>
    <w:rsid w:val="00BB3803"/>
    <w:rsid w:val="00BB40EB"/>
    <w:rsid w:val="00BC1A62"/>
    <w:rsid w:val="00BD123E"/>
    <w:rsid w:val="00BD4172"/>
    <w:rsid w:val="00BD6234"/>
    <w:rsid w:val="00BE3519"/>
    <w:rsid w:val="00BE3BFD"/>
    <w:rsid w:val="00BE4055"/>
    <w:rsid w:val="00BE6202"/>
    <w:rsid w:val="00BE6AA7"/>
    <w:rsid w:val="00BE708D"/>
    <w:rsid w:val="00BF11C2"/>
    <w:rsid w:val="00BF3A0F"/>
    <w:rsid w:val="00BF54B1"/>
    <w:rsid w:val="00C02666"/>
    <w:rsid w:val="00C069EA"/>
    <w:rsid w:val="00C10A05"/>
    <w:rsid w:val="00C12322"/>
    <w:rsid w:val="00C12532"/>
    <w:rsid w:val="00C13097"/>
    <w:rsid w:val="00C22648"/>
    <w:rsid w:val="00C311B4"/>
    <w:rsid w:val="00C3284E"/>
    <w:rsid w:val="00C32952"/>
    <w:rsid w:val="00C35A68"/>
    <w:rsid w:val="00C3713F"/>
    <w:rsid w:val="00C37ED7"/>
    <w:rsid w:val="00C40C69"/>
    <w:rsid w:val="00C435D3"/>
    <w:rsid w:val="00C50C45"/>
    <w:rsid w:val="00C64FF1"/>
    <w:rsid w:val="00C654E9"/>
    <w:rsid w:val="00C656E4"/>
    <w:rsid w:val="00C70C07"/>
    <w:rsid w:val="00C70F6D"/>
    <w:rsid w:val="00C82496"/>
    <w:rsid w:val="00C83D60"/>
    <w:rsid w:val="00C85DCF"/>
    <w:rsid w:val="00C9111A"/>
    <w:rsid w:val="00C9114E"/>
    <w:rsid w:val="00C91F8C"/>
    <w:rsid w:val="00C96E68"/>
    <w:rsid w:val="00CA02ED"/>
    <w:rsid w:val="00CA2D11"/>
    <w:rsid w:val="00CA514B"/>
    <w:rsid w:val="00CB21D3"/>
    <w:rsid w:val="00CB2512"/>
    <w:rsid w:val="00CB5791"/>
    <w:rsid w:val="00CB72EA"/>
    <w:rsid w:val="00CC399F"/>
    <w:rsid w:val="00CC6B91"/>
    <w:rsid w:val="00CD215E"/>
    <w:rsid w:val="00CD44EC"/>
    <w:rsid w:val="00CD5CD6"/>
    <w:rsid w:val="00CD6B81"/>
    <w:rsid w:val="00CD72E3"/>
    <w:rsid w:val="00CD79B3"/>
    <w:rsid w:val="00CE1381"/>
    <w:rsid w:val="00CE2537"/>
    <w:rsid w:val="00CE358F"/>
    <w:rsid w:val="00CE400F"/>
    <w:rsid w:val="00CE4A46"/>
    <w:rsid w:val="00CE4F0E"/>
    <w:rsid w:val="00CF7668"/>
    <w:rsid w:val="00D05392"/>
    <w:rsid w:val="00D05A7E"/>
    <w:rsid w:val="00D15BD8"/>
    <w:rsid w:val="00D171ED"/>
    <w:rsid w:val="00D20567"/>
    <w:rsid w:val="00D229D1"/>
    <w:rsid w:val="00D247FB"/>
    <w:rsid w:val="00D25BB9"/>
    <w:rsid w:val="00D3323D"/>
    <w:rsid w:val="00D34C04"/>
    <w:rsid w:val="00D40C24"/>
    <w:rsid w:val="00D429A2"/>
    <w:rsid w:val="00D44B1B"/>
    <w:rsid w:val="00D518A6"/>
    <w:rsid w:val="00D5367A"/>
    <w:rsid w:val="00D56231"/>
    <w:rsid w:val="00D569A1"/>
    <w:rsid w:val="00D573E0"/>
    <w:rsid w:val="00D60F56"/>
    <w:rsid w:val="00D613DA"/>
    <w:rsid w:val="00D701B6"/>
    <w:rsid w:val="00D705AE"/>
    <w:rsid w:val="00D73F82"/>
    <w:rsid w:val="00D74877"/>
    <w:rsid w:val="00D7597B"/>
    <w:rsid w:val="00D77EE2"/>
    <w:rsid w:val="00D8179A"/>
    <w:rsid w:val="00D81856"/>
    <w:rsid w:val="00D82E95"/>
    <w:rsid w:val="00D85FCD"/>
    <w:rsid w:val="00D867FC"/>
    <w:rsid w:val="00D903BA"/>
    <w:rsid w:val="00DA18B4"/>
    <w:rsid w:val="00DA7F33"/>
    <w:rsid w:val="00DB32F7"/>
    <w:rsid w:val="00DC0D51"/>
    <w:rsid w:val="00DC25B4"/>
    <w:rsid w:val="00DC3A54"/>
    <w:rsid w:val="00DC699C"/>
    <w:rsid w:val="00DD0432"/>
    <w:rsid w:val="00DD4C5C"/>
    <w:rsid w:val="00DE2A7F"/>
    <w:rsid w:val="00DE4D74"/>
    <w:rsid w:val="00DE4FC4"/>
    <w:rsid w:val="00DF2D3B"/>
    <w:rsid w:val="00DF7ADD"/>
    <w:rsid w:val="00E00320"/>
    <w:rsid w:val="00E02196"/>
    <w:rsid w:val="00E03D87"/>
    <w:rsid w:val="00E0601F"/>
    <w:rsid w:val="00E12E12"/>
    <w:rsid w:val="00E15088"/>
    <w:rsid w:val="00E21B16"/>
    <w:rsid w:val="00E222BA"/>
    <w:rsid w:val="00E23E39"/>
    <w:rsid w:val="00E25BEB"/>
    <w:rsid w:val="00E3228E"/>
    <w:rsid w:val="00E32B18"/>
    <w:rsid w:val="00E32B58"/>
    <w:rsid w:val="00E430CD"/>
    <w:rsid w:val="00E43D46"/>
    <w:rsid w:val="00E44A8C"/>
    <w:rsid w:val="00E53118"/>
    <w:rsid w:val="00E53834"/>
    <w:rsid w:val="00E54E91"/>
    <w:rsid w:val="00E55A90"/>
    <w:rsid w:val="00E61E62"/>
    <w:rsid w:val="00E621A0"/>
    <w:rsid w:val="00E6577F"/>
    <w:rsid w:val="00E70F77"/>
    <w:rsid w:val="00E729D7"/>
    <w:rsid w:val="00E773E3"/>
    <w:rsid w:val="00E778EB"/>
    <w:rsid w:val="00E81CCF"/>
    <w:rsid w:val="00E82ED3"/>
    <w:rsid w:val="00E8355F"/>
    <w:rsid w:val="00E83815"/>
    <w:rsid w:val="00E916C0"/>
    <w:rsid w:val="00E94A65"/>
    <w:rsid w:val="00E97A38"/>
    <w:rsid w:val="00EA254A"/>
    <w:rsid w:val="00EA3764"/>
    <w:rsid w:val="00EB72AB"/>
    <w:rsid w:val="00EB7CFF"/>
    <w:rsid w:val="00EC38FF"/>
    <w:rsid w:val="00EC761E"/>
    <w:rsid w:val="00ED50D0"/>
    <w:rsid w:val="00EE0F5F"/>
    <w:rsid w:val="00EE379E"/>
    <w:rsid w:val="00EE7039"/>
    <w:rsid w:val="00EE7FE9"/>
    <w:rsid w:val="00EF15EE"/>
    <w:rsid w:val="00F005B5"/>
    <w:rsid w:val="00F00F0C"/>
    <w:rsid w:val="00F01A3D"/>
    <w:rsid w:val="00F0480B"/>
    <w:rsid w:val="00F07E5B"/>
    <w:rsid w:val="00F1624D"/>
    <w:rsid w:val="00F1782B"/>
    <w:rsid w:val="00F21BF6"/>
    <w:rsid w:val="00F304A5"/>
    <w:rsid w:val="00F3246D"/>
    <w:rsid w:val="00F35712"/>
    <w:rsid w:val="00F367D6"/>
    <w:rsid w:val="00F37C32"/>
    <w:rsid w:val="00F50337"/>
    <w:rsid w:val="00F52A21"/>
    <w:rsid w:val="00F55C15"/>
    <w:rsid w:val="00F5634F"/>
    <w:rsid w:val="00F5645C"/>
    <w:rsid w:val="00F57053"/>
    <w:rsid w:val="00F62BC4"/>
    <w:rsid w:val="00F62EA7"/>
    <w:rsid w:val="00F70FE5"/>
    <w:rsid w:val="00F72060"/>
    <w:rsid w:val="00F7516A"/>
    <w:rsid w:val="00F7533E"/>
    <w:rsid w:val="00F75844"/>
    <w:rsid w:val="00F85E59"/>
    <w:rsid w:val="00F903F2"/>
    <w:rsid w:val="00F911BA"/>
    <w:rsid w:val="00F91B5A"/>
    <w:rsid w:val="00FA64A2"/>
    <w:rsid w:val="00FA7122"/>
    <w:rsid w:val="00FB0B76"/>
    <w:rsid w:val="00FB1410"/>
    <w:rsid w:val="00FB1DE2"/>
    <w:rsid w:val="00FB2AA8"/>
    <w:rsid w:val="00FB3965"/>
    <w:rsid w:val="00FB49DC"/>
    <w:rsid w:val="00FB4A6A"/>
    <w:rsid w:val="00FB743D"/>
    <w:rsid w:val="00FC2D35"/>
    <w:rsid w:val="00FC6628"/>
    <w:rsid w:val="00FC7B87"/>
    <w:rsid w:val="00FD1B10"/>
    <w:rsid w:val="00FD481D"/>
    <w:rsid w:val="00FD5761"/>
    <w:rsid w:val="00FD7717"/>
    <w:rsid w:val="00FE0D8A"/>
    <w:rsid w:val="00FE0F4F"/>
    <w:rsid w:val="00FE15C8"/>
    <w:rsid w:val="00FE6937"/>
    <w:rsid w:val="00FF3A61"/>
    <w:rsid w:val="00FF707F"/>
    <w:rsid w:val="00FF7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33"/>
    <w:pPr>
      <w:spacing w:after="200" w:line="276" w:lineRule="auto"/>
    </w:pPr>
    <w:rPr>
      <w:rFonts w:eastAsiaTheme="minorEastAsia"/>
      <w:lang w:eastAsia="ru-RU"/>
    </w:rPr>
  </w:style>
  <w:style w:type="paragraph" w:styleId="1">
    <w:name w:val="heading 1"/>
    <w:basedOn w:val="a"/>
    <w:next w:val="a"/>
    <w:link w:val="10"/>
    <w:qFormat/>
    <w:rsid w:val="00470533"/>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2">
    <w:name w:val="heading 2"/>
    <w:basedOn w:val="a"/>
    <w:next w:val="a"/>
    <w:link w:val="20"/>
    <w:uiPriority w:val="9"/>
    <w:unhideWhenUsed/>
    <w:qFormat/>
    <w:rsid w:val="004705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533"/>
    <w:rPr>
      <w:rFonts w:ascii="Times New Roman" w:eastAsia="Times New Roman" w:hAnsi="Times New Roman" w:cs="Times New Roman"/>
      <w:color w:val="000000"/>
      <w:sz w:val="28"/>
      <w:szCs w:val="24"/>
      <w:lang w:val="uk-UA" w:eastAsia="ru-RU"/>
    </w:rPr>
  </w:style>
  <w:style w:type="character" w:customStyle="1" w:styleId="20">
    <w:name w:val="Заголовок 2 Знак"/>
    <w:basedOn w:val="a0"/>
    <w:link w:val="2"/>
    <w:uiPriority w:val="9"/>
    <w:rsid w:val="00470533"/>
    <w:rPr>
      <w:rFonts w:asciiTheme="majorHAnsi" w:eastAsiaTheme="majorEastAsia" w:hAnsiTheme="majorHAnsi" w:cstheme="majorBidi"/>
      <w:color w:val="2E74B5" w:themeColor="accent1" w:themeShade="BF"/>
      <w:sz w:val="26"/>
      <w:szCs w:val="26"/>
      <w:lang w:eastAsia="ru-RU"/>
    </w:rPr>
  </w:style>
  <w:style w:type="paragraph" w:styleId="a3">
    <w:name w:val="Balloon Text"/>
    <w:basedOn w:val="a"/>
    <w:link w:val="a4"/>
    <w:uiPriority w:val="99"/>
    <w:semiHidden/>
    <w:unhideWhenUsed/>
    <w:rsid w:val="00B14A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4AC5"/>
    <w:rPr>
      <w:rFonts w:ascii="Segoe UI" w:eastAsiaTheme="minorEastAsia" w:hAnsi="Segoe UI" w:cs="Segoe UI"/>
      <w:sz w:val="18"/>
      <w:szCs w:val="18"/>
      <w:lang w:eastAsia="ru-RU"/>
    </w:rPr>
  </w:style>
  <w:style w:type="paragraph" w:styleId="a5">
    <w:name w:val="No Spacing"/>
    <w:uiPriority w:val="1"/>
    <w:qFormat/>
    <w:rsid w:val="00D60F56"/>
    <w:pPr>
      <w:spacing w:after="0" w:line="240" w:lineRule="auto"/>
    </w:pPr>
    <w:rPr>
      <w:rFonts w:eastAsiaTheme="minorEastAsia"/>
      <w:lang w:eastAsia="ru-RU"/>
    </w:rPr>
  </w:style>
  <w:style w:type="paragraph" w:styleId="a6">
    <w:name w:val="Body Text"/>
    <w:basedOn w:val="a"/>
    <w:link w:val="a7"/>
    <w:unhideWhenUsed/>
    <w:rsid w:val="00DF7ADD"/>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DF7ADD"/>
    <w:rPr>
      <w:rFonts w:ascii="Times New Roman" w:eastAsia="Times New Roman" w:hAnsi="Times New Roman" w:cs="Times New Roman"/>
      <w:sz w:val="24"/>
      <w:szCs w:val="24"/>
      <w:lang w:val="uk-UA" w:eastAsia="ru-RU"/>
    </w:rPr>
  </w:style>
  <w:style w:type="character" w:styleId="a8">
    <w:name w:val="Strong"/>
    <w:basedOn w:val="a0"/>
    <w:uiPriority w:val="22"/>
    <w:qFormat/>
    <w:rsid w:val="00B13CA4"/>
    <w:rPr>
      <w:b/>
      <w:bCs/>
    </w:rPr>
  </w:style>
  <w:style w:type="paragraph" w:styleId="a9">
    <w:name w:val="header"/>
    <w:basedOn w:val="a"/>
    <w:link w:val="aa"/>
    <w:uiPriority w:val="99"/>
    <w:unhideWhenUsed/>
    <w:rsid w:val="00CB579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5791"/>
    <w:rPr>
      <w:rFonts w:eastAsiaTheme="minorEastAsia"/>
      <w:lang w:eastAsia="ru-RU"/>
    </w:rPr>
  </w:style>
  <w:style w:type="paragraph" w:styleId="ab">
    <w:name w:val="footer"/>
    <w:basedOn w:val="a"/>
    <w:link w:val="ac"/>
    <w:uiPriority w:val="99"/>
    <w:unhideWhenUsed/>
    <w:rsid w:val="00CB57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5791"/>
    <w:rPr>
      <w:rFonts w:eastAsiaTheme="minorEastAsia"/>
      <w:lang w:eastAsia="ru-RU"/>
    </w:rPr>
  </w:style>
  <w:style w:type="paragraph" w:customStyle="1" w:styleId="ad">
    <w:name w:val="Нормальний текст"/>
    <w:basedOn w:val="a"/>
    <w:rsid w:val="0070129D"/>
    <w:pPr>
      <w:spacing w:before="120" w:after="0" w:line="240" w:lineRule="auto"/>
      <w:ind w:firstLine="567"/>
    </w:pPr>
    <w:rPr>
      <w:rFonts w:ascii="Antiqua" w:eastAsia="Times New Roman" w:hAnsi="Antiqua" w:cs="Times New Roman"/>
      <w:sz w:val="26"/>
      <w:szCs w:val="20"/>
      <w:lang w:val="uk-UA"/>
    </w:rPr>
  </w:style>
  <w:style w:type="paragraph" w:customStyle="1" w:styleId="ae">
    <w:name w:val="Назва документа"/>
    <w:basedOn w:val="a"/>
    <w:next w:val="ad"/>
    <w:rsid w:val="0070129D"/>
    <w:pPr>
      <w:keepNext/>
      <w:keepLines/>
      <w:spacing w:before="240" w:after="240" w:line="240" w:lineRule="auto"/>
      <w:jc w:val="center"/>
    </w:pPr>
    <w:rPr>
      <w:rFonts w:ascii="Antiqua" w:eastAsia="Times New Roman" w:hAnsi="Antiqua" w:cs="Times New Roman"/>
      <w:b/>
      <w:sz w:val="26"/>
      <w:szCs w:val="20"/>
      <w:lang w:val="uk-UA"/>
    </w:rPr>
  </w:style>
  <w:style w:type="table" w:styleId="af">
    <w:name w:val="Table Grid"/>
    <w:basedOn w:val="a1"/>
    <w:uiPriority w:val="39"/>
    <w:rsid w:val="00DB3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B32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DB32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33"/>
    <w:pPr>
      <w:spacing w:after="200" w:line="276" w:lineRule="auto"/>
    </w:pPr>
    <w:rPr>
      <w:rFonts w:eastAsiaTheme="minorEastAsia"/>
      <w:lang w:eastAsia="ru-RU"/>
    </w:rPr>
  </w:style>
  <w:style w:type="paragraph" w:styleId="1">
    <w:name w:val="heading 1"/>
    <w:basedOn w:val="a"/>
    <w:next w:val="a"/>
    <w:link w:val="10"/>
    <w:qFormat/>
    <w:rsid w:val="00470533"/>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2">
    <w:name w:val="heading 2"/>
    <w:basedOn w:val="a"/>
    <w:next w:val="a"/>
    <w:link w:val="20"/>
    <w:uiPriority w:val="9"/>
    <w:unhideWhenUsed/>
    <w:qFormat/>
    <w:rsid w:val="004705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533"/>
    <w:rPr>
      <w:rFonts w:ascii="Times New Roman" w:eastAsia="Times New Roman" w:hAnsi="Times New Roman" w:cs="Times New Roman"/>
      <w:color w:val="000000"/>
      <w:sz w:val="28"/>
      <w:szCs w:val="24"/>
      <w:lang w:val="uk-UA" w:eastAsia="ru-RU"/>
    </w:rPr>
  </w:style>
  <w:style w:type="character" w:customStyle="1" w:styleId="20">
    <w:name w:val="Заголовок 2 Знак"/>
    <w:basedOn w:val="a0"/>
    <w:link w:val="2"/>
    <w:uiPriority w:val="9"/>
    <w:rsid w:val="00470533"/>
    <w:rPr>
      <w:rFonts w:asciiTheme="majorHAnsi" w:eastAsiaTheme="majorEastAsia" w:hAnsiTheme="majorHAnsi" w:cstheme="majorBidi"/>
      <w:color w:val="2E74B5" w:themeColor="accent1" w:themeShade="BF"/>
      <w:sz w:val="26"/>
      <w:szCs w:val="26"/>
      <w:lang w:eastAsia="ru-RU"/>
    </w:rPr>
  </w:style>
  <w:style w:type="paragraph" w:styleId="a3">
    <w:name w:val="Balloon Text"/>
    <w:basedOn w:val="a"/>
    <w:link w:val="a4"/>
    <w:uiPriority w:val="99"/>
    <w:semiHidden/>
    <w:unhideWhenUsed/>
    <w:rsid w:val="00B14A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4AC5"/>
    <w:rPr>
      <w:rFonts w:ascii="Segoe UI" w:eastAsiaTheme="minorEastAsia" w:hAnsi="Segoe UI" w:cs="Segoe UI"/>
      <w:sz w:val="18"/>
      <w:szCs w:val="18"/>
      <w:lang w:eastAsia="ru-RU"/>
    </w:rPr>
  </w:style>
  <w:style w:type="paragraph" w:styleId="a5">
    <w:name w:val="No Spacing"/>
    <w:uiPriority w:val="1"/>
    <w:qFormat/>
    <w:rsid w:val="00D60F56"/>
    <w:pPr>
      <w:spacing w:after="0" w:line="240" w:lineRule="auto"/>
    </w:pPr>
    <w:rPr>
      <w:rFonts w:eastAsiaTheme="minorEastAsia"/>
      <w:lang w:eastAsia="ru-RU"/>
    </w:rPr>
  </w:style>
  <w:style w:type="paragraph" w:styleId="a6">
    <w:name w:val="Body Text"/>
    <w:basedOn w:val="a"/>
    <w:link w:val="a7"/>
    <w:unhideWhenUsed/>
    <w:rsid w:val="00DF7ADD"/>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DF7ADD"/>
    <w:rPr>
      <w:rFonts w:ascii="Times New Roman" w:eastAsia="Times New Roman" w:hAnsi="Times New Roman" w:cs="Times New Roman"/>
      <w:sz w:val="24"/>
      <w:szCs w:val="24"/>
      <w:lang w:val="uk-UA" w:eastAsia="ru-RU"/>
    </w:rPr>
  </w:style>
  <w:style w:type="character" w:styleId="a8">
    <w:name w:val="Strong"/>
    <w:basedOn w:val="a0"/>
    <w:uiPriority w:val="22"/>
    <w:qFormat/>
    <w:rsid w:val="00B13CA4"/>
    <w:rPr>
      <w:b/>
      <w:bCs/>
    </w:rPr>
  </w:style>
  <w:style w:type="paragraph" w:styleId="a9">
    <w:name w:val="header"/>
    <w:basedOn w:val="a"/>
    <w:link w:val="aa"/>
    <w:uiPriority w:val="99"/>
    <w:unhideWhenUsed/>
    <w:rsid w:val="00CB579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5791"/>
    <w:rPr>
      <w:rFonts w:eastAsiaTheme="minorEastAsia"/>
      <w:lang w:eastAsia="ru-RU"/>
    </w:rPr>
  </w:style>
  <w:style w:type="paragraph" w:styleId="ab">
    <w:name w:val="footer"/>
    <w:basedOn w:val="a"/>
    <w:link w:val="ac"/>
    <w:uiPriority w:val="99"/>
    <w:unhideWhenUsed/>
    <w:rsid w:val="00CB57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5791"/>
    <w:rPr>
      <w:rFonts w:eastAsiaTheme="minorEastAsia"/>
      <w:lang w:eastAsia="ru-RU"/>
    </w:rPr>
  </w:style>
  <w:style w:type="paragraph" w:customStyle="1" w:styleId="ad">
    <w:name w:val="Нормальний текст"/>
    <w:basedOn w:val="a"/>
    <w:rsid w:val="0070129D"/>
    <w:pPr>
      <w:spacing w:before="120" w:after="0" w:line="240" w:lineRule="auto"/>
      <w:ind w:firstLine="567"/>
    </w:pPr>
    <w:rPr>
      <w:rFonts w:ascii="Antiqua" w:eastAsia="Times New Roman" w:hAnsi="Antiqua" w:cs="Times New Roman"/>
      <w:sz w:val="26"/>
      <w:szCs w:val="20"/>
      <w:lang w:val="uk-UA"/>
    </w:rPr>
  </w:style>
  <w:style w:type="paragraph" w:customStyle="1" w:styleId="ae">
    <w:name w:val="Назва документа"/>
    <w:basedOn w:val="a"/>
    <w:next w:val="ad"/>
    <w:rsid w:val="0070129D"/>
    <w:pPr>
      <w:keepNext/>
      <w:keepLines/>
      <w:spacing w:before="240" w:after="240" w:line="240" w:lineRule="auto"/>
      <w:jc w:val="center"/>
    </w:pPr>
    <w:rPr>
      <w:rFonts w:ascii="Antiqua" w:eastAsia="Times New Roman" w:hAnsi="Antiqua" w:cs="Times New Roman"/>
      <w:b/>
      <w:sz w:val="26"/>
      <w:szCs w:val="20"/>
      <w:lang w:val="uk-UA"/>
    </w:rPr>
  </w:style>
  <w:style w:type="table" w:styleId="af">
    <w:name w:val="Table Grid"/>
    <w:basedOn w:val="a1"/>
    <w:uiPriority w:val="39"/>
    <w:rsid w:val="00DB3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B32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DB3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8376">
      <w:bodyDiv w:val="1"/>
      <w:marLeft w:val="0"/>
      <w:marRight w:val="0"/>
      <w:marTop w:val="0"/>
      <w:marBottom w:val="0"/>
      <w:divBdr>
        <w:top w:val="none" w:sz="0" w:space="0" w:color="auto"/>
        <w:left w:val="none" w:sz="0" w:space="0" w:color="auto"/>
        <w:bottom w:val="none" w:sz="0" w:space="0" w:color="auto"/>
        <w:right w:val="none" w:sz="0" w:space="0" w:color="auto"/>
      </w:divBdr>
    </w:div>
    <w:div w:id="472332644">
      <w:bodyDiv w:val="1"/>
      <w:marLeft w:val="0"/>
      <w:marRight w:val="0"/>
      <w:marTop w:val="0"/>
      <w:marBottom w:val="0"/>
      <w:divBdr>
        <w:top w:val="none" w:sz="0" w:space="0" w:color="auto"/>
        <w:left w:val="none" w:sz="0" w:space="0" w:color="auto"/>
        <w:bottom w:val="none" w:sz="0" w:space="0" w:color="auto"/>
        <w:right w:val="none" w:sz="0" w:space="0" w:color="auto"/>
      </w:divBdr>
    </w:div>
    <w:div w:id="486358603">
      <w:bodyDiv w:val="1"/>
      <w:marLeft w:val="0"/>
      <w:marRight w:val="0"/>
      <w:marTop w:val="0"/>
      <w:marBottom w:val="0"/>
      <w:divBdr>
        <w:top w:val="none" w:sz="0" w:space="0" w:color="auto"/>
        <w:left w:val="none" w:sz="0" w:space="0" w:color="auto"/>
        <w:bottom w:val="none" w:sz="0" w:space="0" w:color="auto"/>
        <w:right w:val="none" w:sz="0" w:space="0" w:color="auto"/>
      </w:divBdr>
    </w:div>
    <w:div w:id="626934622">
      <w:bodyDiv w:val="1"/>
      <w:marLeft w:val="0"/>
      <w:marRight w:val="0"/>
      <w:marTop w:val="0"/>
      <w:marBottom w:val="0"/>
      <w:divBdr>
        <w:top w:val="none" w:sz="0" w:space="0" w:color="auto"/>
        <w:left w:val="none" w:sz="0" w:space="0" w:color="auto"/>
        <w:bottom w:val="none" w:sz="0" w:space="0" w:color="auto"/>
        <w:right w:val="none" w:sz="0" w:space="0" w:color="auto"/>
      </w:divBdr>
    </w:div>
    <w:div w:id="640770194">
      <w:bodyDiv w:val="1"/>
      <w:marLeft w:val="0"/>
      <w:marRight w:val="0"/>
      <w:marTop w:val="0"/>
      <w:marBottom w:val="0"/>
      <w:divBdr>
        <w:top w:val="none" w:sz="0" w:space="0" w:color="auto"/>
        <w:left w:val="none" w:sz="0" w:space="0" w:color="auto"/>
        <w:bottom w:val="none" w:sz="0" w:space="0" w:color="auto"/>
        <w:right w:val="none" w:sz="0" w:space="0" w:color="auto"/>
      </w:divBdr>
    </w:div>
    <w:div w:id="664944082">
      <w:bodyDiv w:val="1"/>
      <w:marLeft w:val="0"/>
      <w:marRight w:val="0"/>
      <w:marTop w:val="0"/>
      <w:marBottom w:val="0"/>
      <w:divBdr>
        <w:top w:val="none" w:sz="0" w:space="0" w:color="auto"/>
        <w:left w:val="none" w:sz="0" w:space="0" w:color="auto"/>
        <w:bottom w:val="none" w:sz="0" w:space="0" w:color="auto"/>
        <w:right w:val="none" w:sz="0" w:space="0" w:color="auto"/>
      </w:divBdr>
    </w:div>
    <w:div w:id="764302345">
      <w:bodyDiv w:val="1"/>
      <w:marLeft w:val="0"/>
      <w:marRight w:val="0"/>
      <w:marTop w:val="0"/>
      <w:marBottom w:val="0"/>
      <w:divBdr>
        <w:top w:val="none" w:sz="0" w:space="0" w:color="auto"/>
        <w:left w:val="none" w:sz="0" w:space="0" w:color="auto"/>
        <w:bottom w:val="none" w:sz="0" w:space="0" w:color="auto"/>
        <w:right w:val="none" w:sz="0" w:space="0" w:color="auto"/>
      </w:divBdr>
    </w:div>
    <w:div w:id="774398999">
      <w:bodyDiv w:val="1"/>
      <w:marLeft w:val="0"/>
      <w:marRight w:val="0"/>
      <w:marTop w:val="0"/>
      <w:marBottom w:val="0"/>
      <w:divBdr>
        <w:top w:val="none" w:sz="0" w:space="0" w:color="auto"/>
        <w:left w:val="none" w:sz="0" w:space="0" w:color="auto"/>
        <w:bottom w:val="none" w:sz="0" w:space="0" w:color="auto"/>
        <w:right w:val="none" w:sz="0" w:space="0" w:color="auto"/>
      </w:divBdr>
    </w:div>
    <w:div w:id="786316833">
      <w:bodyDiv w:val="1"/>
      <w:marLeft w:val="0"/>
      <w:marRight w:val="0"/>
      <w:marTop w:val="0"/>
      <w:marBottom w:val="0"/>
      <w:divBdr>
        <w:top w:val="none" w:sz="0" w:space="0" w:color="auto"/>
        <w:left w:val="none" w:sz="0" w:space="0" w:color="auto"/>
        <w:bottom w:val="none" w:sz="0" w:space="0" w:color="auto"/>
        <w:right w:val="none" w:sz="0" w:space="0" w:color="auto"/>
      </w:divBdr>
    </w:div>
    <w:div w:id="889457032">
      <w:bodyDiv w:val="1"/>
      <w:marLeft w:val="0"/>
      <w:marRight w:val="0"/>
      <w:marTop w:val="0"/>
      <w:marBottom w:val="0"/>
      <w:divBdr>
        <w:top w:val="none" w:sz="0" w:space="0" w:color="auto"/>
        <w:left w:val="none" w:sz="0" w:space="0" w:color="auto"/>
        <w:bottom w:val="none" w:sz="0" w:space="0" w:color="auto"/>
        <w:right w:val="none" w:sz="0" w:space="0" w:color="auto"/>
      </w:divBdr>
    </w:div>
    <w:div w:id="992173091">
      <w:bodyDiv w:val="1"/>
      <w:marLeft w:val="0"/>
      <w:marRight w:val="0"/>
      <w:marTop w:val="0"/>
      <w:marBottom w:val="0"/>
      <w:divBdr>
        <w:top w:val="none" w:sz="0" w:space="0" w:color="auto"/>
        <w:left w:val="none" w:sz="0" w:space="0" w:color="auto"/>
        <w:bottom w:val="none" w:sz="0" w:space="0" w:color="auto"/>
        <w:right w:val="none" w:sz="0" w:space="0" w:color="auto"/>
      </w:divBdr>
    </w:div>
    <w:div w:id="1029991127">
      <w:bodyDiv w:val="1"/>
      <w:marLeft w:val="0"/>
      <w:marRight w:val="0"/>
      <w:marTop w:val="0"/>
      <w:marBottom w:val="0"/>
      <w:divBdr>
        <w:top w:val="none" w:sz="0" w:space="0" w:color="auto"/>
        <w:left w:val="none" w:sz="0" w:space="0" w:color="auto"/>
        <w:bottom w:val="none" w:sz="0" w:space="0" w:color="auto"/>
        <w:right w:val="none" w:sz="0" w:space="0" w:color="auto"/>
      </w:divBdr>
    </w:div>
    <w:div w:id="1205020418">
      <w:bodyDiv w:val="1"/>
      <w:marLeft w:val="0"/>
      <w:marRight w:val="0"/>
      <w:marTop w:val="0"/>
      <w:marBottom w:val="0"/>
      <w:divBdr>
        <w:top w:val="none" w:sz="0" w:space="0" w:color="auto"/>
        <w:left w:val="none" w:sz="0" w:space="0" w:color="auto"/>
        <w:bottom w:val="none" w:sz="0" w:space="0" w:color="auto"/>
        <w:right w:val="none" w:sz="0" w:space="0" w:color="auto"/>
      </w:divBdr>
    </w:div>
    <w:div w:id="1385061555">
      <w:bodyDiv w:val="1"/>
      <w:marLeft w:val="0"/>
      <w:marRight w:val="0"/>
      <w:marTop w:val="0"/>
      <w:marBottom w:val="0"/>
      <w:divBdr>
        <w:top w:val="none" w:sz="0" w:space="0" w:color="auto"/>
        <w:left w:val="none" w:sz="0" w:space="0" w:color="auto"/>
        <w:bottom w:val="none" w:sz="0" w:space="0" w:color="auto"/>
        <w:right w:val="none" w:sz="0" w:space="0" w:color="auto"/>
      </w:divBdr>
    </w:div>
    <w:div w:id="1500580759">
      <w:bodyDiv w:val="1"/>
      <w:marLeft w:val="0"/>
      <w:marRight w:val="0"/>
      <w:marTop w:val="0"/>
      <w:marBottom w:val="0"/>
      <w:divBdr>
        <w:top w:val="none" w:sz="0" w:space="0" w:color="auto"/>
        <w:left w:val="none" w:sz="0" w:space="0" w:color="auto"/>
        <w:bottom w:val="none" w:sz="0" w:space="0" w:color="auto"/>
        <w:right w:val="none" w:sz="0" w:space="0" w:color="auto"/>
      </w:divBdr>
    </w:div>
    <w:div w:id="1529103244">
      <w:bodyDiv w:val="1"/>
      <w:marLeft w:val="0"/>
      <w:marRight w:val="0"/>
      <w:marTop w:val="0"/>
      <w:marBottom w:val="0"/>
      <w:divBdr>
        <w:top w:val="none" w:sz="0" w:space="0" w:color="auto"/>
        <w:left w:val="none" w:sz="0" w:space="0" w:color="auto"/>
        <w:bottom w:val="none" w:sz="0" w:space="0" w:color="auto"/>
        <w:right w:val="none" w:sz="0" w:space="0" w:color="auto"/>
      </w:divBdr>
    </w:div>
    <w:div w:id="1622880990">
      <w:bodyDiv w:val="1"/>
      <w:marLeft w:val="0"/>
      <w:marRight w:val="0"/>
      <w:marTop w:val="0"/>
      <w:marBottom w:val="0"/>
      <w:divBdr>
        <w:top w:val="none" w:sz="0" w:space="0" w:color="auto"/>
        <w:left w:val="none" w:sz="0" w:space="0" w:color="auto"/>
        <w:bottom w:val="none" w:sz="0" w:space="0" w:color="auto"/>
        <w:right w:val="none" w:sz="0" w:space="0" w:color="auto"/>
      </w:divBdr>
    </w:div>
    <w:div w:id="1703479764">
      <w:bodyDiv w:val="1"/>
      <w:marLeft w:val="0"/>
      <w:marRight w:val="0"/>
      <w:marTop w:val="0"/>
      <w:marBottom w:val="0"/>
      <w:divBdr>
        <w:top w:val="none" w:sz="0" w:space="0" w:color="auto"/>
        <w:left w:val="none" w:sz="0" w:space="0" w:color="auto"/>
        <w:bottom w:val="none" w:sz="0" w:space="0" w:color="auto"/>
        <w:right w:val="none" w:sz="0" w:space="0" w:color="auto"/>
      </w:divBdr>
    </w:div>
    <w:div w:id="1710489686">
      <w:bodyDiv w:val="1"/>
      <w:marLeft w:val="0"/>
      <w:marRight w:val="0"/>
      <w:marTop w:val="0"/>
      <w:marBottom w:val="0"/>
      <w:divBdr>
        <w:top w:val="none" w:sz="0" w:space="0" w:color="auto"/>
        <w:left w:val="none" w:sz="0" w:space="0" w:color="auto"/>
        <w:bottom w:val="none" w:sz="0" w:space="0" w:color="auto"/>
        <w:right w:val="none" w:sz="0" w:space="0" w:color="auto"/>
      </w:divBdr>
    </w:div>
    <w:div w:id="1783528186">
      <w:bodyDiv w:val="1"/>
      <w:marLeft w:val="0"/>
      <w:marRight w:val="0"/>
      <w:marTop w:val="0"/>
      <w:marBottom w:val="0"/>
      <w:divBdr>
        <w:top w:val="none" w:sz="0" w:space="0" w:color="auto"/>
        <w:left w:val="none" w:sz="0" w:space="0" w:color="auto"/>
        <w:bottom w:val="none" w:sz="0" w:space="0" w:color="auto"/>
        <w:right w:val="none" w:sz="0" w:space="0" w:color="auto"/>
      </w:divBdr>
    </w:div>
    <w:div w:id="1873151764">
      <w:bodyDiv w:val="1"/>
      <w:marLeft w:val="0"/>
      <w:marRight w:val="0"/>
      <w:marTop w:val="0"/>
      <w:marBottom w:val="0"/>
      <w:divBdr>
        <w:top w:val="none" w:sz="0" w:space="0" w:color="auto"/>
        <w:left w:val="none" w:sz="0" w:space="0" w:color="auto"/>
        <w:bottom w:val="none" w:sz="0" w:space="0" w:color="auto"/>
        <w:right w:val="none" w:sz="0" w:space="0" w:color="auto"/>
      </w:divBdr>
    </w:div>
    <w:div w:id="1903100547">
      <w:bodyDiv w:val="1"/>
      <w:marLeft w:val="0"/>
      <w:marRight w:val="0"/>
      <w:marTop w:val="0"/>
      <w:marBottom w:val="0"/>
      <w:divBdr>
        <w:top w:val="none" w:sz="0" w:space="0" w:color="auto"/>
        <w:left w:val="none" w:sz="0" w:space="0" w:color="auto"/>
        <w:bottom w:val="none" w:sz="0" w:space="0" w:color="auto"/>
        <w:right w:val="none" w:sz="0" w:space="0" w:color="auto"/>
      </w:divBdr>
    </w:div>
    <w:div w:id="1983339523">
      <w:bodyDiv w:val="1"/>
      <w:marLeft w:val="0"/>
      <w:marRight w:val="0"/>
      <w:marTop w:val="0"/>
      <w:marBottom w:val="0"/>
      <w:divBdr>
        <w:top w:val="none" w:sz="0" w:space="0" w:color="auto"/>
        <w:left w:val="none" w:sz="0" w:space="0" w:color="auto"/>
        <w:bottom w:val="none" w:sz="0" w:space="0" w:color="auto"/>
        <w:right w:val="none" w:sz="0" w:space="0" w:color="auto"/>
      </w:divBdr>
    </w:div>
    <w:div w:id="2009214306">
      <w:bodyDiv w:val="1"/>
      <w:marLeft w:val="0"/>
      <w:marRight w:val="0"/>
      <w:marTop w:val="0"/>
      <w:marBottom w:val="0"/>
      <w:divBdr>
        <w:top w:val="none" w:sz="0" w:space="0" w:color="auto"/>
        <w:left w:val="none" w:sz="0" w:space="0" w:color="auto"/>
        <w:bottom w:val="none" w:sz="0" w:space="0" w:color="auto"/>
        <w:right w:val="none" w:sz="0" w:space="0" w:color="auto"/>
      </w:divBdr>
    </w:div>
    <w:div w:id="2101945917">
      <w:bodyDiv w:val="1"/>
      <w:marLeft w:val="0"/>
      <w:marRight w:val="0"/>
      <w:marTop w:val="0"/>
      <w:marBottom w:val="0"/>
      <w:divBdr>
        <w:top w:val="none" w:sz="0" w:space="0" w:color="auto"/>
        <w:left w:val="none" w:sz="0" w:space="0" w:color="auto"/>
        <w:bottom w:val="none" w:sz="0" w:space="0" w:color="auto"/>
        <w:right w:val="none" w:sz="0" w:space="0" w:color="auto"/>
      </w:divBdr>
    </w:div>
    <w:div w:id="21395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3.rada.gov.ua/laws/show/496-2015-%D0%BF/paran9" TargetMode="External"/><Relationship Id="rId5" Type="http://schemas.openxmlformats.org/officeDocument/2006/relationships/settings" Target="settings.xml"/><Relationship Id="rId10" Type="http://schemas.openxmlformats.org/officeDocument/2006/relationships/hyperlink" Target="http://zakon3.rada.gov.ua/laws/show/875-12" TargetMode="External"/><Relationship Id="rId4" Type="http://schemas.microsoft.com/office/2007/relationships/stylesWithEffects" Target="stylesWithEffects.xml"/><Relationship Id="rId9" Type="http://schemas.openxmlformats.org/officeDocument/2006/relationships/hyperlink" Target="http://zakon3.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F022-F786-4EEE-A4C3-AF38A06D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Наташа</cp:lastModifiedBy>
  <cp:revision>23</cp:revision>
  <cp:lastPrinted>2018-04-23T06:14:00Z</cp:lastPrinted>
  <dcterms:created xsi:type="dcterms:W3CDTF">2018-04-19T12:03:00Z</dcterms:created>
  <dcterms:modified xsi:type="dcterms:W3CDTF">2019-05-28T17:25:00Z</dcterms:modified>
</cp:coreProperties>
</file>